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590D2" w14:textId="77777777" w:rsidR="006A6E05" w:rsidRDefault="006A6E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firstLine="5040"/>
      </w:pPr>
    </w:p>
    <w:p w14:paraId="0CABCFDC" w14:textId="5E14DB7F" w:rsidR="00DD76C5" w:rsidRDefault="00474E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firstLine="5040"/>
      </w:pPr>
      <w:r>
        <w:t>December 1</w:t>
      </w:r>
      <w:r w:rsidR="006A5EDB">
        <w:t>3</w:t>
      </w:r>
      <w:r w:rsidR="00B430FA">
        <w:t>, 202</w:t>
      </w:r>
      <w:r w:rsidR="00CA06CA">
        <w:t>2</w:t>
      </w:r>
    </w:p>
    <w:p w14:paraId="5130572B" w14:textId="77777777" w:rsidR="00DD76C5" w:rsidRDefault="00DD76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b/>
          <w:u w:val="single"/>
        </w:rPr>
      </w:pPr>
    </w:p>
    <w:p w14:paraId="468CF871" w14:textId="77777777" w:rsidR="00DD76C5" w:rsidRDefault="00B430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jc w:val="center"/>
        <w:rPr>
          <w:b/>
          <w:u w:val="single"/>
        </w:rPr>
      </w:pPr>
      <w:r>
        <w:rPr>
          <w:b/>
          <w:u w:val="single"/>
        </w:rPr>
        <w:t>MERCER COUNTY BOARD OF TAXATION</w:t>
      </w:r>
    </w:p>
    <w:p w14:paraId="2923EF81" w14:textId="77777777" w:rsidR="00DD76C5" w:rsidRDefault="00DD76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</w:pPr>
    </w:p>
    <w:p w14:paraId="62A7E348" w14:textId="77777777" w:rsidR="00DD76C5" w:rsidRDefault="00DD76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</w:pPr>
    </w:p>
    <w:p w14:paraId="5DC71C91" w14:textId="77777777" w:rsidR="00DD76C5" w:rsidRDefault="00B430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firstLine="720"/>
      </w:pPr>
      <w:r>
        <w:t>In compliance with the Open Public Meetings Act (Ch. 231, L. 1975), the Mercer County Board of Taxation will meet as designated:</w:t>
      </w:r>
    </w:p>
    <w:p w14:paraId="3A9FD798" w14:textId="77777777" w:rsidR="00DD76C5" w:rsidRDefault="00DD76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</w:pPr>
    </w:p>
    <w:p w14:paraId="211EB1CB" w14:textId="73E3B349" w:rsidR="00DD76C5" w:rsidRDefault="00B430FA">
      <w:pPr>
        <w:tabs>
          <w:tab w:val="left" w:pos="1440"/>
          <w:tab w:val="left" w:pos="2160"/>
          <w:tab w:val="left" w:pos="2880"/>
          <w:tab w:val="left" w:pos="355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558" w:hanging="2118"/>
        <w:rPr>
          <w:color w:val="000000"/>
        </w:rPr>
      </w:pPr>
      <w:r>
        <w:rPr>
          <w:rStyle w:val="QuickFormat1"/>
        </w:rPr>
        <w:t>DATES:</w:t>
      </w:r>
      <w:r>
        <w:rPr>
          <w:rStyle w:val="QuickFormat1"/>
        </w:rPr>
        <w:tab/>
      </w:r>
      <w:r>
        <w:rPr>
          <w:rStyle w:val="QuickFormat1"/>
        </w:rPr>
        <w:tab/>
        <w:t xml:space="preserve">Tuesday, </w:t>
      </w:r>
      <w:r w:rsidR="00474E61">
        <w:rPr>
          <w:rStyle w:val="QuickFormat1"/>
        </w:rPr>
        <w:t>December 1</w:t>
      </w:r>
      <w:r w:rsidR="00CA06CA">
        <w:rPr>
          <w:rStyle w:val="QuickFormat1"/>
        </w:rPr>
        <w:t>3</w:t>
      </w:r>
      <w:r>
        <w:rPr>
          <w:rStyle w:val="QuickFormat1"/>
        </w:rPr>
        <w:t>, 202</w:t>
      </w:r>
      <w:r w:rsidR="00BF6CAF">
        <w:rPr>
          <w:rStyle w:val="QuickFormat1"/>
        </w:rPr>
        <w:t>2</w:t>
      </w:r>
    </w:p>
    <w:p w14:paraId="31978ED7" w14:textId="77777777" w:rsidR="00DD76C5" w:rsidRDefault="00B430FA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1E4F9CA2" w14:textId="77777777" w:rsidR="00DD76C5" w:rsidRDefault="00B430FA">
      <w:pPr>
        <w:tabs>
          <w:tab w:val="left" w:pos="1440"/>
          <w:tab w:val="left" w:pos="2160"/>
          <w:tab w:val="left" w:pos="2880"/>
          <w:tab w:val="left" w:pos="355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558" w:hanging="2118"/>
        <w:rPr>
          <w:color w:val="000000"/>
        </w:rPr>
      </w:pPr>
      <w:r>
        <w:rPr>
          <w:color w:val="000000"/>
        </w:rPr>
        <w:t>TIME: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9:00 a.m. </w:t>
      </w:r>
    </w:p>
    <w:p w14:paraId="6F38B41D" w14:textId="77777777" w:rsidR="00DD76C5" w:rsidRDefault="00DD76C5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color w:val="000000"/>
        </w:rPr>
      </w:pPr>
    </w:p>
    <w:p w14:paraId="6D629E64" w14:textId="77777777" w:rsidR="00DD76C5" w:rsidRDefault="00B430FA">
      <w:pPr>
        <w:tabs>
          <w:tab w:val="left" w:pos="1440"/>
          <w:tab w:val="left" w:pos="2160"/>
          <w:tab w:val="left" w:pos="2880"/>
          <w:tab w:val="left" w:pos="355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558" w:hanging="2118"/>
        <w:rPr>
          <w:color w:val="000000"/>
        </w:rPr>
      </w:pPr>
      <w:r>
        <w:rPr>
          <w:color w:val="000000"/>
        </w:rPr>
        <w:t>PLACE:</w:t>
      </w:r>
      <w:r>
        <w:rPr>
          <w:color w:val="000000"/>
        </w:rPr>
        <w:tab/>
      </w:r>
      <w:r>
        <w:rPr>
          <w:color w:val="000000"/>
        </w:rPr>
        <w:tab/>
        <w:t xml:space="preserve">Mercer County Administration Building </w:t>
      </w:r>
    </w:p>
    <w:p w14:paraId="7B6344DB" w14:textId="77777777" w:rsidR="00DD76C5" w:rsidRDefault="00B430FA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0" w:hanging="5040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640 South Broad St., Room 211</w:t>
      </w:r>
    </w:p>
    <w:p w14:paraId="2A55805E" w14:textId="77777777" w:rsidR="00DD76C5" w:rsidRDefault="00B430FA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0"/>
        <w:rPr>
          <w:color w:val="000000"/>
        </w:rPr>
      </w:pPr>
      <w:r>
        <w:rPr>
          <w:color w:val="000000"/>
        </w:rPr>
        <w:t>Trenton, NJ 08650</w:t>
      </w:r>
    </w:p>
    <w:p w14:paraId="2D2A64E6" w14:textId="77777777" w:rsidR="00DD76C5" w:rsidRDefault="00DD76C5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color w:val="000000"/>
        </w:rPr>
      </w:pPr>
    </w:p>
    <w:p w14:paraId="4E6DA1B9" w14:textId="77777777" w:rsidR="00DD76C5" w:rsidRDefault="00B430FA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AGENDA</w:t>
      </w:r>
    </w:p>
    <w:p w14:paraId="5EE20BB3" w14:textId="77777777" w:rsidR="00DD76C5" w:rsidRDefault="00DD76C5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b/>
          <w:color w:val="000000"/>
          <w:u w:val="single"/>
        </w:rPr>
      </w:pPr>
    </w:p>
    <w:p w14:paraId="20E7B589" w14:textId="77777777" w:rsidR="00DD76C5" w:rsidRDefault="00DD76C5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b/>
          <w:color w:val="000000"/>
          <w:u w:val="single"/>
        </w:rPr>
        <w:sectPr w:rsidR="00DD76C5">
          <w:headerReference w:type="default" r:id="rId6"/>
          <w:pgSz w:w="12240" w:h="15840"/>
          <w:pgMar w:top="1440" w:right="1800" w:bottom="1440" w:left="1800" w:header="720" w:footer="720" w:gutter="0"/>
          <w:cols w:space="720"/>
        </w:sectPr>
      </w:pPr>
    </w:p>
    <w:p w14:paraId="742C04A2" w14:textId="1CBD35C8" w:rsidR="00DD76C5" w:rsidRDefault="00474E6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2160" w:hanging="720"/>
        <w:rPr>
          <w:rStyle w:val="QuickFormat1"/>
        </w:rPr>
      </w:pPr>
      <w:r>
        <w:rPr>
          <w:rStyle w:val="QuickFormat1"/>
        </w:rPr>
        <w:t>Added/Omitted Tax Appeal Hearings</w:t>
      </w:r>
      <w:r w:rsidR="006A5EDB">
        <w:rPr>
          <w:rStyle w:val="QuickFormat1"/>
        </w:rPr>
        <w:t xml:space="preserve"> – All Towns</w:t>
      </w:r>
    </w:p>
    <w:p w14:paraId="2036FD67" w14:textId="78B567D6" w:rsidR="006A5EDB" w:rsidRDefault="006A5ED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2160" w:hanging="720"/>
        <w:rPr>
          <w:rStyle w:val="QuickFormat1"/>
        </w:rPr>
      </w:pPr>
      <w:r>
        <w:rPr>
          <w:rStyle w:val="QuickFormat1"/>
        </w:rPr>
        <w:t>Senior Citizen Deductions – Ewing Township (2) and Trenton (1)</w:t>
      </w:r>
    </w:p>
    <w:p w14:paraId="57BAC013" w14:textId="5CA878FA" w:rsidR="00474E61" w:rsidRDefault="006A5ED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2160" w:hanging="720"/>
        <w:rPr>
          <w:rStyle w:val="QuickFormat1"/>
        </w:rPr>
      </w:pPr>
      <w:r>
        <w:rPr>
          <w:rStyle w:val="QuickFormat1"/>
        </w:rPr>
        <w:t>Princeton Special Improvement District Appeal – Non-Jurisdictional</w:t>
      </w:r>
    </w:p>
    <w:p w14:paraId="3267713E" w14:textId="77777777" w:rsidR="00DD76C5" w:rsidRDefault="00DD76C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2160" w:hanging="720"/>
        <w:rPr>
          <w:rStyle w:val="QuickFormat1"/>
        </w:rPr>
      </w:pPr>
    </w:p>
    <w:p w14:paraId="45703748" w14:textId="77777777" w:rsidR="00DD76C5" w:rsidRDefault="00DD76C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2160" w:hanging="720"/>
        <w:rPr>
          <w:rStyle w:val="QuickFormat1"/>
        </w:rPr>
      </w:pPr>
    </w:p>
    <w:p w14:paraId="7D05A43D" w14:textId="77777777" w:rsidR="00DD76C5" w:rsidRDefault="00B430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2160" w:hanging="720"/>
        <w:rPr>
          <w:rStyle w:val="QuickFormat1"/>
        </w:rPr>
      </w:pPr>
      <w:r>
        <w:rPr>
          <w:rStyle w:val="QuickFormat1"/>
        </w:rPr>
        <w:t>Formal Action will be taken.</w:t>
      </w:r>
      <w:r>
        <w:rPr>
          <w:rStyle w:val="QuickFormat1"/>
        </w:rPr>
        <w:tab/>
      </w:r>
      <w:r>
        <w:rPr>
          <w:rStyle w:val="QuickFormat1"/>
        </w:rPr>
        <w:tab/>
      </w:r>
      <w:r>
        <w:rPr>
          <w:rStyle w:val="QuickFormat1"/>
        </w:rPr>
        <w:tab/>
      </w:r>
    </w:p>
    <w:p w14:paraId="68229A6F" w14:textId="77777777" w:rsidR="00474E61" w:rsidRDefault="00474E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 w:firstLine="720"/>
        <w:rPr>
          <w:color w:val="000000"/>
        </w:rPr>
      </w:pPr>
    </w:p>
    <w:p w14:paraId="0C3E99B7" w14:textId="77777777" w:rsidR="00474E61" w:rsidRDefault="00474E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 w:firstLine="720"/>
        <w:rPr>
          <w:color w:val="000000"/>
        </w:rPr>
      </w:pPr>
      <w:bookmarkStart w:id="0" w:name="_GoBack"/>
      <w:bookmarkEnd w:id="0"/>
    </w:p>
    <w:p w14:paraId="589BB687" w14:textId="77777777" w:rsidR="00DD76C5" w:rsidRDefault="00B430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 w:hanging="21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Tina M. Rooney, CTA</w:t>
      </w:r>
    </w:p>
    <w:p w14:paraId="68B649F5" w14:textId="77777777" w:rsidR="00DD76C5" w:rsidRDefault="00B430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 w:hanging="21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TAX ADMINISTRATOR</w:t>
      </w:r>
    </w:p>
    <w:p w14:paraId="344031F1" w14:textId="77777777" w:rsidR="00DD76C5" w:rsidRDefault="00B430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1440" w:hanging="2880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  <w:t xml:space="preserve">  </w:t>
      </w:r>
      <w:r>
        <w:rPr>
          <w:color w:val="000000"/>
        </w:rPr>
        <w:tab/>
        <w:t>cc:</w:t>
      </w:r>
    </w:p>
    <w:p w14:paraId="1DC8C0A5" w14:textId="77777777" w:rsidR="00DD76C5" w:rsidRDefault="00B430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1440" w:hanging="2880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  <w:t xml:space="preserve">  </w:t>
      </w:r>
      <w:r>
        <w:rPr>
          <w:color w:val="000000"/>
        </w:rPr>
        <w:tab/>
        <w:t>Board Members</w:t>
      </w:r>
    </w:p>
    <w:p w14:paraId="39934878" w14:textId="77777777" w:rsidR="00DD76C5" w:rsidRDefault="00B430FA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/>
        <w:rPr>
          <w:color w:val="000000"/>
        </w:rPr>
      </w:pPr>
      <w:r>
        <w:rPr>
          <w:color w:val="000000"/>
        </w:rPr>
        <w:t xml:space="preserve">County Clerk </w:t>
      </w:r>
    </w:p>
    <w:p w14:paraId="624FE4DB" w14:textId="77777777" w:rsidR="00DD76C5" w:rsidRDefault="00B430FA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1440" w:hanging="2880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  <w:t xml:space="preserve">  </w:t>
      </w:r>
      <w:r>
        <w:rPr>
          <w:color w:val="000000"/>
        </w:rPr>
        <w:tab/>
        <w:t>Bulletin Boards</w:t>
      </w:r>
    </w:p>
    <w:p w14:paraId="2E0B876B" w14:textId="77777777" w:rsidR="00DD76C5" w:rsidRDefault="00B430FA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/>
        <w:rPr>
          <w:color w:val="000000"/>
        </w:rPr>
      </w:pPr>
      <w:r>
        <w:rPr>
          <w:color w:val="000000"/>
        </w:rPr>
        <w:t>The Trentonian</w:t>
      </w:r>
    </w:p>
    <w:p w14:paraId="0B56CFE4" w14:textId="77777777" w:rsidR="00DD76C5" w:rsidRDefault="00B430FA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/>
        <w:rPr>
          <w:color w:val="000000"/>
        </w:rPr>
      </w:pPr>
      <w:r>
        <w:rPr>
          <w:color w:val="000000"/>
        </w:rPr>
        <w:t>The Trenton Times</w:t>
      </w:r>
    </w:p>
    <w:sectPr w:rsidR="00DD76C5">
      <w:type w:val="continuous"/>
      <w:pgSz w:w="12240" w:h="15840"/>
      <w:pgMar w:top="1920" w:right="1800" w:bottom="1920" w:left="648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45540" w14:textId="77777777" w:rsidR="001C286F" w:rsidRDefault="001C286F" w:rsidP="006A6E05">
      <w:r>
        <w:separator/>
      </w:r>
    </w:p>
  </w:endnote>
  <w:endnote w:type="continuationSeparator" w:id="0">
    <w:p w14:paraId="166F58B1" w14:textId="77777777" w:rsidR="001C286F" w:rsidRDefault="001C286F" w:rsidP="006A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AB2FC" w14:textId="77777777" w:rsidR="001C286F" w:rsidRDefault="001C286F" w:rsidP="006A6E05">
      <w:r>
        <w:separator/>
      </w:r>
    </w:p>
  </w:footnote>
  <w:footnote w:type="continuationSeparator" w:id="0">
    <w:p w14:paraId="39A31A95" w14:textId="77777777" w:rsidR="001C286F" w:rsidRDefault="001C286F" w:rsidP="006A6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E239B" w14:textId="44313942" w:rsidR="006A6E05" w:rsidRDefault="006A6E05">
    <w:pPr>
      <w:pStyle w:val="Header"/>
    </w:pPr>
    <w:r w:rsidRPr="00DA2B05">
      <w:rPr>
        <w:noProof/>
        <w:color w:val="0070C0"/>
      </w:rPr>
      <w:drawing>
        <wp:anchor distT="0" distB="0" distL="114300" distR="114300" simplePos="0" relativeHeight="251659264" behindDoc="0" locked="0" layoutInCell="1" allowOverlap="1" wp14:anchorId="1156CAC9" wp14:editId="69AAD7DA">
          <wp:simplePos x="0" y="0"/>
          <wp:positionH relativeFrom="margin">
            <wp:posOffset>2028825</wp:posOffset>
          </wp:positionH>
          <wp:positionV relativeFrom="page">
            <wp:align>top</wp:align>
          </wp:positionV>
          <wp:extent cx="1676400" cy="84411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na's County Logo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9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4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171DB6" w14:textId="054F09A2" w:rsidR="006A6E05" w:rsidRDefault="006A6E05">
    <w:pPr>
      <w:pStyle w:val="Header"/>
    </w:pPr>
  </w:p>
  <w:p w14:paraId="1242BA3D" w14:textId="13E65F42" w:rsidR="006A6E05" w:rsidRDefault="006A6E05">
    <w:pPr>
      <w:pStyle w:val="Header"/>
    </w:pPr>
  </w:p>
  <w:p w14:paraId="07E12E63" w14:textId="1513BAF2" w:rsidR="006A6E05" w:rsidRDefault="006A6E05">
    <w:pPr>
      <w:pStyle w:val="Header"/>
    </w:pPr>
  </w:p>
  <w:p w14:paraId="5F299C19" w14:textId="77777777" w:rsidR="006A6E05" w:rsidRPr="008447F3" w:rsidRDefault="006A6E05" w:rsidP="006A6E05">
    <w:pPr>
      <w:pStyle w:val="Header"/>
      <w:jc w:val="center"/>
      <w:rPr>
        <w:b/>
        <w:color w:val="0000CC"/>
        <w:sz w:val="32"/>
        <w:szCs w:val="32"/>
      </w:rPr>
    </w:pPr>
    <w:r w:rsidRPr="00DA2B05">
      <w:rPr>
        <w:noProof/>
        <w:color w:val="0070C0"/>
      </w:rPr>
      <w:drawing>
        <wp:anchor distT="0" distB="0" distL="114300" distR="114300" simplePos="0" relativeHeight="251663360" behindDoc="0" locked="0" layoutInCell="1" allowOverlap="1" wp14:anchorId="6E7D2C75" wp14:editId="531F85C1">
          <wp:simplePos x="0" y="0"/>
          <wp:positionH relativeFrom="margin">
            <wp:posOffset>1933575</wp:posOffset>
          </wp:positionH>
          <wp:positionV relativeFrom="page">
            <wp:align>top</wp:align>
          </wp:positionV>
          <wp:extent cx="1676400" cy="8441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na's County Logo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9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4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47F3">
      <w:rPr>
        <w:b/>
        <w:color w:val="0000CC"/>
        <w:sz w:val="32"/>
        <w:szCs w:val="32"/>
      </w:rPr>
      <w:t>MERCER COUNTY BOARD OF TAXATION</w:t>
    </w:r>
  </w:p>
  <w:p w14:paraId="5A564EF6" w14:textId="77777777" w:rsidR="006A6E05" w:rsidRPr="008447F3" w:rsidRDefault="006A6E05" w:rsidP="006A6E05">
    <w:pPr>
      <w:pStyle w:val="Header"/>
      <w:jc w:val="center"/>
      <w:rPr>
        <w:b/>
        <w:i/>
        <w:color w:val="0000CC"/>
        <w:sz w:val="28"/>
        <w:szCs w:val="28"/>
      </w:rPr>
    </w:pPr>
    <w:r w:rsidRPr="008447F3">
      <w:rPr>
        <w:b/>
        <w:i/>
        <w:color w:val="0000CC"/>
        <w:sz w:val="28"/>
        <w:szCs w:val="28"/>
      </w:rPr>
      <w:t>McDade Administration Building</w:t>
    </w:r>
  </w:p>
  <w:p w14:paraId="3C201214" w14:textId="77777777" w:rsidR="006A6E05" w:rsidRPr="008447F3" w:rsidRDefault="006A6E05" w:rsidP="006A6E05">
    <w:pPr>
      <w:pStyle w:val="Header"/>
      <w:jc w:val="center"/>
      <w:rPr>
        <w:b/>
        <w:i/>
        <w:color w:val="0000CC"/>
        <w:sz w:val="28"/>
        <w:szCs w:val="28"/>
      </w:rPr>
    </w:pPr>
    <w:r w:rsidRPr="008447F3">
      <w:rPr>
        <w:b/>
        <w:i/>
        <w:color w:val="0000CC"/>
        <w:sz w:val="28"/>
        <w:szCs w:val="28"/>
      </w:rPr>
      <w:t>640 South Broad Street</w:t>
    </w:r>
  </w:p>
  <w:p w14:paraId="35625385" w14:textId="77777777" w:rsidR="006A6E05" w:rsidRPr="008447F3" w:rsidRDefault="006A6E05" w:rsidP="006A6E05">
    <w:pPr>
      <w:pStyle w:val="Header"/>
      <w:jc w:val="center"/>
      <w:rPr>
        <w:b/>
        <w:i/>
        <w:color w:val="0000CC"/>
        <w:sz w:val="28"/>
        <w:szCs w:val="28"/>
      </w:rPr>
    </w:pPr>
    <w:r w:rsidRPr="008447F3">
      <w:rPr>
        <w:b/>
        <w:i/>
        <w:color w:val="0000CC"/>
        <w:sz w:val="28"/>
        <w:szCs w:val="28"/>
      </w:rPr>
      <w:t>P.O. Box 8068</w:t>
    </w:r>
  </w:p>
  <w:p w14:paraId="182AEF62" w14:textId="77777777" w:rsidR="006A6E05" w:rsidRDefault="006A6E05" w:rsidP="006A6E05">
    <w:pPr>
      <w:pStyle w:val="Header"/>
      <w:jc w:val="center"/>
      <w:rPr>
        <w:b/>
        <w:i/>
        <w:color w:val="0000CC"/>
        <w:sz w:val="28"/>
        <w:szCs w:val="28"/>
      </w:rPr>
    </w:pPr>
    <w:r w:rsidRPr="008447F3">
      <w:rPr>
        <w:b/>
        <w:noProof/>
        <w:color w:val="0070C0"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5B23B0" wp14:editId="72750A53">
              <wp:simplePos x="0" y="0"/>
              <wp:positionH relativeFrom="page">
                <wp:posOffset>238125</wp:posOffset>
              </wp:positionH>
              <wp:positionV relativeFrom="paragraph">
                <wp:posOffset>313690</wp:posOffset>
              </wp:positionV>
              <wp:extent cx="2076450" cy="6286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2A809" w14:textId="77777777" w:rsidR="006A6E05" w:rsidRPr="00147B90" w:rsidRDefault="006A6E05" w:rsidP="006A6E05">
                          <w:pPr>
                            <w:rPr>
                              <w:b/>
                              <w:color w:val="0000CC"/>
                            </w:rPr>
                          </w:pPr>
                          <w:r w:rsidRPr="00147B90">
                            <w:rPr>
                              <w:b/>
                              <w:color w:val="0000CC"/>
                            </w:rPr>
                            <w:t>TINA M. ROONEY, CTA</w:t>
                          </w:r>
                        </w:p>
                        <w:p w14:paraId="4D851C8A" w14:textId="77777777" w:rsidR="006A6E05" w:rsidRPr="00147B90" w:rsidRDefault="006A6E05" w:rsidP="006A6E05">
                          <w:pPr>
                            <w:rPr>
                              <w:b/>
                              <w:i/>
                              <w:color w:val="0000CC"/>
                            </w:rPr>
                          </w:pPr>
                          <w:r w:rsidRPr="00147B90">
                            <w:rPr>
                              <w:b/>
                              <w:i/>
                              <w:color w:val="0000CC"/>
                            </w:rPr>
                            <w:t xml:space="preserve">    Tax Administrator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5B23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.75pt;margin-top:24.7pt;width:163.5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" stroked="f">
              <v:textbox>
                <w:txbxContent>
                  <w:p w14:paraId="15D2A809" w14:textId="77777777" w:rsidR="006A6E05" w:rsidRPr="00147B90" w:rsidRDefault="006A6E05" w:rsidP="006A6E05">
                    <w:pPr>
                      <w:rPr>
                        <w:b/>
                        <w:color w:val="0000CC"/>
                      </w:rPr>
                    </w:pPr>
                    <w:r w:rsidRPr="00147B90">
                      <w:rPr>
                        <w:b/>
                        <w:color w:val="0000CC"/>
                      </w:rPr>
                      <w:t>TINA M. ROONEY, CTA</w:t>
                    </w:r>
                  </w:p>
                  <w:p w14:paraId="4D851C8A" w14:textId="77777777" w:rsidR="006A6E05" w:rsidRPr="00147B90" w:rsidRDefault="006A6E05" w:rsidP="006A6E05">
                    <w:pPr>
                      <w:rPr>
                        <w:b/>
                        <w:i/>
                        <w:color w:val="0000CC"/>
                      </w:rPr>
                    </w:pPr>
                    <w:r w:rsidRPr="00147B90">
                      <w:rPr>
                        <w:b/>
                        <w:i/>
                        <w:color w:val="0000CC"/>
                      </w:rPr>
                      <w:t xml:space="preserve">    Tax Administrator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8447F3">
      <w:rPr>
        <w:b/>
        <w:i/>
        <w:color w:val="0000CC"/>
        <w:sz w:val="28"/>
        <w:szCs w:val="28"/>
      </w:rPr>
      <w:t>Trenton, New Jersey 08650-0068</w:t>
    </w:r>
  </w:p>
  <w:p w14:paraId="422E42D1" w14:textId="77777777" w:rsidR="006A6E05" w:rsidRDefault="006A6E05" w:rsidP="006A6E05">
    <w:pPr>
      <w:pStyle w:val="Header"/>
      <w:jc w:val="center"/>
      <w:rPr>
        <w:b/>
        <w:i/>
        <w:color w:val="0000CC"/>
        <w:sz w:val="28"/>
        <w:szCs w:val="28"/>
      </w:rPr>
    </w:pPr>
  </w:p>
  <w:p w14:paraId="03C618F5" w14:textId="77777777" w:rsidR="006A6E05" w:rsidRDefault="006A6E05" w:rsidP="006A6E05">
    <w:pPr>
      <w:pStyle w:val="Header"/>
      <w:jc w:val="center"/>
      <w:rPr>
        <w:b/>
        <w:i/>
        <w:color w:val="0000CC"/>
        <w:sz w:val="28"/>
        <w:szCs w:val="28"/>
      </w:rPr>
    </w:pPr>
    <w:r w:rsidRPr="008447F3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F1A07DE" wp14:editId="74AC90E8">
              <wp:simplePos x="0" y="0"/>
              <wp:positionH relativeFrom="column">
                <wp:posOffset>4400550</wp:posOffset>
              </wp:positionH>
              <wp:positionV relativeFrom="paragraph">
                <wp:posOffset>9525</wp:posOffset>
              </wp:positionV>
              <wp:extent cx="1962150" cy="4381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BEDE77" w14:textId="77777777" w:rsidR="006A6E05" w:rsidRPr="00147B90" w:rsidRDefault="006A6E05" w:rsidP="006A6E05">
                          <w:pPr>
                            <w:jc w:val="right"/>
                            <w:rPr>
                              <w:b/>
                              <w:color w:val="0000CC"/>
                            </w:rPr>
                          </w:pPr>
                          <w:r w:rsidRPr="00147B90">
                            <w:rPr>
                              <w:b/>
                              <w:color w:val="0000CC"/>
                            </w:rPr>
                            <w:t>PHONE: (609) 989-6704</w:t>
                          </w:r>
                        </w:p>
                        <w:p w14:paraId="3669706B" w14:textId="77777777" w:rsidR="006A6E05" w:rsidRPr="00147B90" w:rsidRDefault="006A6E05" w:rsidP="006A6E05">
                          <w:pPr>
                            <w:jc w:val="right"/>
                            <w:rPr>
                              <w:b/>
                              <w:color w:val="0000CC"/>
                            </w:rPr>
                          </w:pPr>
                          <w:r w:rsidRPr="00147B90">
                            <w:rPr>
                              <w:b/>
                              <w:color w:val="0000CC"/>
                            </w:rPr>
                            <w:t>FAX: (609) 396-4510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1A07DE" id="_x0000_s1027" type="#_x0000_t202" style="position:absolute;left:0;text-align:left;margin-left:346.5pt;margin-top:.75pt;width:154.5pt;height:3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" stroked="f">
              <v:textbox>
                <w:txbxContent>
                  <w:p w14:paraId="75BEDE77" w14:textId="77777777" w:rsidR="006A6E05" w:rsidRPr="00147B90" w:rsidRDefault="006A6E05" w:rsidP="006A6E05">
                    <w:pPr>
                      <w:jc w:val="right"/>
                      <w:rPr>
                        <w:b/>
                        <w:color w:val="0000CC"/>
                      </w:rPr>
                    </w:pPr>
                    <w:r w:rsidRPr="00147B90">
                      <w:rPr>
                        <w:b/>
                        <w:color w:val="0000CC"/>
                      </w:rPr>
                      <w:t>PHONE: (609) 989-6704</w:t>
                    </w:r>
                  </w:p>
                  <w:p w14:paraId="3669706B" w14:textId="77777777" w:rsidR="006A6E05" w:rsidRPr="00147B90" w:rsidRDefault="006A6E05" w:rsidP="006A6E05">
                    <w:pPr>
                      <w:jc w:val="right"/>
                      <w:rPr>
                        <w:b/>
                        <w:color w:val="0000CC"/>
                      </w:rPr>
                    </w:pPr>
                    <w:r w:rsidRPr="00147B90">
                      <w:rPr>
                        <w:b/>
                        <w:color w:val="0000CC"/>
                      </w:rPr>
                      <w:t>FAX: (609) 396-4510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BCFFCDE" w14:textId="05923D09" w:rsidR="006A6E05" w:rsidRDefault="006A6E05">
    <w:pPr>
      <w:pStyle w:val="Header"/>
    </w:pPr>
  </w:p>
  <w:p w14:paraId="563C3046" w14:textId="77777777" w:rsidR="006A6E05" w:rsidRDefault="006A6E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evenAndOddHeaders/>
  <w:displayHorizont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C5"/>
    <w:rsid w:val="001C286F"/>
    <w:rsid w:val="00474E61"/>
    <w:rsid w:val="006A5EDB"/>
    <w:rsid w:val="006A6E05"/>
    <w:rsid w:val="00B430FA"/>
    <w:rsid w:val="00BF6CAF"/>
    <w:rsid w:val="00CA06CA"/>
    <w:rsid w:val="00D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E5EE49"/>
  <w15:docId w15:val="{C6E3F60E-B098-409C-BEC3-890D45A0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basedOn w:val="DefaultParagraphFont"/>
  </w:style>
  <w:style w:type="paragraph" w:customStyle="1" w:styleId="BalloonTex1">
    <w:name w:val="Balloon Tex1"/>
    <w:basedOn w:val="Normal"/>
    <w:rPr>
      <w:rFonts w:ascii="Segoe UI" w:hAnsi="Segoe UI"/>
      <w:sz w:val="18"/>
    </w:rPr>
  </w:style>
  <w:style w:type="character" w:customStyle="1" w:styleId="BalloonText1">
    <w:name w:val="Balloon Text1"/>
    <w:basedOn w:val="DefaultParagraphFont"/>
    <w:rPr>
      <w:rFonts w:ascii="Segoe UI" w:hAnsi="Segoe UI"/>
      <w:sz w:val="18"/>
      <w:rtl w:val="0"/>
    </w:rPr>
  </w:style>
  <w:style w:type="character" w:customStyle="1" w:styleId="DefaultPara">
    <w:name w:val="Default Para"/>
    <w:basedOn w:val="DefaultParagraphFont"/>
    <w:rPr>
      <w:sz w:val="20"/>
      <w:rtl w:val="0"/>
    </w:rPr>
  </w:style>
  <w:style w:type="character" w:customStyle="1" w:styleId="DefaultPara0">
    <w:name w:val="Default Para_0"/>
    <w:basedOn w:val="DefaultParagraphFont"/>
  </w:style>
  <w:style w:type="character" w:customStyle="1" w:styleId="DefaultPara1">
    <w:name w:val="Default Para_1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</w:style>
  <w:style w:type="character" w:customStyle="1" w:styleId="footnotere1">
    <w:name w:val="footnote re1"/>
    <w:basedOn w:val="DefaultParagraphFont"/>
  </w:style>
  <w:style w:type="paragraph" w:customStyle="1" w:styleId="L1-11">
    <w:name w:val="L1-11"/>
    <w:basedOn w:val="Normal"/>
    <w:pPr>
      <w:tabs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1800" w:hanging="360"/>
    </w:pPr>
  </w:style>
  <w:style w:type="paragraph" w:customStyle="1" w:styleId="L1-21">
    <w:name w:val="L1-21"/>
    <w:basedOn w:val="Normal"/>
    <w:pPr>
      <w:tabs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2520" w:hanging="360"/>
    </w:pPr>
  </w:style>
  <w:style w:type="paragraph" w:customStyle="1" w:styleId="L1-31">
    <w:name w:val="L1-31"/>
    <w:basedOn w:val="Normal"/>
    <w:pPr>
      <w:tabs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3240" w:hanging="180"/>
    </w:pPr>
  </w:style>
  <w:style w:type="paragraph" w:customStyle="1" w:styleId="L1-41">
    <w:name w:val="L1-41"/>
    <w:basedOn w:val="Normal"/>
    <w:pPr>
      <w:tabs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3960" w:hanging="360"/>
    </w:pPr>
  </w:style>
  <w:style w:type="paragraph" w:customStyle="1" w:styleId="L1-51">
    <w:name w:val="L1-51"/>
    <w:basedOn w:val="Normal"/>
    <w:pPr>
      <w:tabs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4680" w:hanging="360"/>
    </w:pPr>
  </w:style>
  <w:style w:type="paragraph" w:customStyle="1" w:styleId="L1-61">
    <w:name w:val="L1-61"/>
    <w:basedOn w:val="Normal"/>
    <w:pPr>
      <w:tabs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5400" w:hanging="180"/>
    </w:pPr>
  </w:style>
  <w:style w:type="paragraph" w:customStyle="1" w:styleId="L1-71">
    <w:name w:val="L1-71"/>
    <w:basedOn w:val="Normal"/>
    <w:pPr>
      <w:tabs>
        <w:tab w:val="left" w:pos="6120"/>
        <w:tab w:val="left" w:pos="6840"/>
        <w:tab w:val="left" w:pos="7560"/>
        <w:tab w:val="left" w:pos="8280"/>
        <w:tab w:val="left" w:pos="8640"/>
      </w:tabs>
      <w:ind w:left="6120" w:hanging="360"/>
    </w:pPr>
  </w:style>
  <w:style w:type="paragraph" w:customStyle="1" w:styleId="L1-81">
    <w:name w:val="L1-81"/>
    <w:basedOn w:val="Normal"/>
    <w:pPr>
      <w:tabs>
        <w:tab w:val="left" w:pos="6840"/>
        <w:tab w:val="left" w:pos="7560"/>
        <w:tab w:val="left" w:pos="8280"/>
        <w:tab w:val="left" w:pos="8640"/>
      </w:tabs>
      <w:ind w:left="6840" w:hanging="360"/>
    </w:pPr>
  </w:style>
  <w:style w:type="paragraph" w:customStyle="1" w:styleId="L1-91">
    <w:name w:val="L1-91"/>
    <w:basedOn w:val="Normal"/>
    <w:pPr>
      <w:tabs>
        <w:tab w:val="left" w:pos="7560"/>
        <w:tab w:val="left" w:pos="8280"/>
        <w:tab w:val="left" w:pos="8640"/>
      </w:tabs>
      <w:ind w:left="7560" w:hanging="180"/>
    </w:pPr>
  </w:style>
  <w:style w:type="paragraph" w:customStyle="1" w:styleId="L2-1">
    <w:name w:val="L2-1"/>
    <w:basedOn w:val="Normal"/>
    <w:pPr>
      <w:tabs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2160" w:hanging="720"/>
    </w:pPr>
  </w:style>
  <w:style w:type="paragraph" w:customStyle="1" w:styleId="L2-2">
    <w:name w:val="L2-2"/>
    <w:basedOn w:val="Normal"/>
    <w:pPr>
      <w:tabs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2520" w:hanging="360"/>
    </w:pPr>
  </w:style>
  <w:style w:type="paragraph" w:customStyle="1" w:styleId="L2-3">
    <w:name w:val="L2-3"/>
    <w:basedOn w:val="Normal"/>
    <w:pPr>
      <w:tabs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3240" w:hanging="180"/>
    </w:pPr>
  </w:style>
  <w:style w:type="paragraph" w:customStyle="1" w:styleId="L2-4">
    <w:name w:val="L2-4"/>
    <w:basedOn w:val="Normal"/>
    <w:pPr>
      <w:tabs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3960" w:hanging="360"/>
    </w:pPr>
  </w:style>
  <w:style w:type="paragraph" w:customStyle="1" w:styleId="L2-5">
    <w:name w:val="L2-5"/>
    <w:basedOn w:val="Normal"/>
    <w:pPr>
      <w:tabs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4680" w:hanging="360"/>
    </w:pPr>
  </w:style>
  <w:style w:type="paragraph" w:customStyle="1" w:styleId="L2-6">
    <w:name w:val="L2-6"/>
    <w:basedOn w:val="Normal"/>
    <w:pPr>
      <w:tabs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5400" w:hanging="180"/>
    </w:pPr>
  </w:style>
  <w:style w:type="paragraph" w:customStyle="1" w:styleId="L2-7">
    <w:name w:val="L2-7"/>
    <w:basedOn w:val="Normal"/>
    <w:pPr>
      <w:tabs>
        <w:tab w:val="left" w:pos="6120"/>
        <w:tab w:val="left" w:pos="6840"/>
        <w:tab w:val="left" w:pos="7560"/>
        <w:tab w:val="left" w:pos="8280"/>
        <w:tab w:val="left" w:pos="8640"/>
      </w:tabs>
      <w:ind w:left="6120" w:hanging="360"/>
    </w:pPr>
  </w:style>
  <w:style w:type="paragraph" w:customStyle="1" w:styleId="L2-8">
    <w:name w:val="L2-8"/>
    <w:basedOn w:val="Normal"/>
    <w:pPr>
      <w:tabs>
        <w:tab w:val="left" w:pos="6840"/>
        <w:tab w:val="left" w:pos="7560"/>
        <w:tab w:val="left" w:pos="8280"/>
        <w:tab w:val="left" w:pos="8640"/>
      </w:tabs>
      <w:ind w:left="6840" w:hanging="360"/>
    </w:pPr>
  </w:style>
  <w:style w:type="paragraph" w:customStyle="1" w:styleId="L2-9">
    <w:name w:val="L2-9"/>
    <w:basedOn w:val="Normal"/>
    <w:pPr>
      <w:tabs>
        <w:tab w:val="left" w:pos="7560"/>
        <w:tab w:val="left" w:pos="8280"/>
        <w:tab w:val="left" w:pos="8640"/>
      </w:tabs>
      <w:ind w:left="7560" w:hanging="180"/>
    </w:pPr>
  </w:style>
  <w:style w:type="character" w:customStyle="1" w:styleId="footnoteref0">
    <w:name w:val="footnote ref"/>
    <w:basedOn w:val="DefaultParagraphFont"/>
  </w:style>
  <w:style w:type="paragraph" w:customStyle="1" w:styleId="level1">
    <w:name w:val="_level1"/>
    <w:basedOn w:val="Normal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360" w:hanging="360"/>
    </w:pPr>
  </w:style>
  <w:style w:type="paragraph" w:customStyle="1" w:styleId="level2">
    <w:name w:val="_level2"/>
    <w:basedOn w:val="Normal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720" w:hanging="360"/>
    </w:pPr>
  </w:style>
  <w:style w:type="paragraph" w:customStyle="1" w:styleId="level3">
    <w:name w:val="_level3"/>
    <w:basedOn w:val="Normal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1080" w:hanging="360"/>
    </w:pPr>
  </w:style>
  <w:style w:type="paragraph" w:customStyle="1" w:styleId="level4">
    <w:name w:val="_level4"/>
    <w:basedOn w:val="Normal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1440" w:hanging="360"/>
    </w:pPr>
  </w:style>
  <w:style w:type="paragraph" w:customStyle="1" w:styleId="level5">
    <w:name w:val="_level5"/>
    <w:basedOn w:val="Normal"/>
    <w:pPr>
      <w:tabs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1800" w:hanging="360"/>
    </w:pPr>
  </w:style>
  <w:style w:type="paragraph" w:customStyle="1" w:styleId="level6">
    <w:name w:val="_level6"/>
    <w:basedOn w:val="Normal"/>
    <w:pPr>
      <w:tabs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2160" w:hanging="360"/>
    </w:pPr>
  </w:style>
  <w:style w:type="paragraph" w:customStyle="1" w:styleId="level7">
    <w:name w:val="_level7"/>
    <w:basedOn w:val="Normal"/>
    <w:pPr>
      <w:tabs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2520" w:hanging="360"/>
    </w:pPr>
  </w:style>
  <w:style w:type="paragraph" w:customStyle="1" w:styleId="level8">
    <w:name w:val="_level8"/>
    <w:basedOn w:val="Normal"/>
    <w:pPr>
      <w:tabs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2880" w:hanging="360"/>
    </w:pPr>
  </w:style>
  <w:style w:type="paragraph" w:customStyle="1" w:styleId="level9">
    <w:name w:val="_level9"/>
    <w:basedOn w:val="Normal"/>
    <w:pPr>
      <w:tabs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3240" w:hanging="360"/>
    </w:pPr>
  </w:style>
  <w:style w:type="paragraph" w:customStyle="1" w:styleId="levnl1">
    <w:name w:val="_levnl1"/>
    <w:basedOn w:val="Normal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360" w:hanging="360"/>
    </w:pPr>
  </w:style>
  <w:style w:type="paragraph" w:customStyle="1" w:styleId="levnl2">
    <w:name w:val="_levnl2"/>
    <w:basedOn w:val="Normal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720" w:hanging="360"/>
    </w:pPr>
  </w:style>
  <w:style w:type="paragraph" w:customStyle="1" w:styleId="levnl3">
    <w:name w:val="_levnl3"/>
    <w:basedOn w:val="Normal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1080" w:hanging="360"/>
    </w:pPr>
  </w:style>
  <w:style w:type="paragraph" w:customStyle="1" w:styleId="levnl4">
    <w:name w:val="_levnl4"/>
    <w:basedOn w:val="Normal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1440" w:hanging="360"/>
    </w:pPr>
  </w:style>
  <w:style w:type="paragraph" w:customStyle="1" w:styleId="levnl5">
    <w:name w:val="_levnl5"/>
    <w:basedOn w:val="Normal"/>
    <w:pPr>
      <w:tabs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1800" w:hanging="360"/>
    </w:pPr>
  </w:style>
  <w:style w:type="paragraph" w:customStyle="1" w:styleId="levnl6">
    <w:name w:val="_levnl6"/>
    <w:basedOn w:val="Normal"/>
    <w:pPr>
      <w:tabs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2160" w:hanging="360"/>
    </w:pPr>
  </w:style>
  <w:style w:type="paragraph" w:customStyle="1" w:styleId="levnl7">
    <w:name w:val="_levnl7"/>
    <w:basedOn w:val="Normal"/>
    <w:pPr>
      <w:tabs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2520" w:hanging="360"/>
    </w:pPr>
  </w:style>
  <w:style w:type="paragraph" w:customStyle="1" w:styleId="levnl8">
    <w:name w:val="_levnl8"/>
    <w:basedOn w:val="Normal"/>
    <w:pPr>
      <w:tabs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2880" w:hanging="360"/>
    </w:pPr>
  </w:style>
  <w:style w:type="paragraph" w:customStyle="1" w:styleId="levnl9">
    <w:name w:val="_levnl9"/>
    <w:basedOn w:val="Normal"/>
    <w:pPr>
      <w:tabs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3240" w:hanging="360"/>
    </w:pPr>
  </w:style>
  <w:style w:type="paragraph" w:customStyle="1" w:styleId="levsl1">
    <w:name w:val="_levsl1"/>
    <w:basedOn w:val="Normal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360" w:hanging="360"/>
    </w:pPr>
  </w:style>
  <w:style w:type="paragraph" w:customStyle="1" w:styleId="levsl2">
    <w:name w:val="_levsl2"/>
    <w:basedOn w:val="Normal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720" w:hanging="360"/>
    </w:pPr>
  </w:style>
  <w:style w:type="paragraph" w:customStyle="1" w:styleId="levsl3">
    <w:name w:val="_levsl3"/>
    <w:basedOn w:val="Normal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1080" w:hanging="360"/>
    </w:pPr>
  </w:style>
  <w:style w:type="paragraph" w:customStyle="1" w:styleId="levsl4">
    <w:name w:val="_levsl4"/>
    <w:basedOn w:val="Normal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1440" w:hanging="360"/>
    </w:pPr>
  </w:style>
  <w:style w:type="paragraph" w:customStyle="1" w:styleId="levsl5">
    <w:name w:val="_levsl5"/>
    <w:basedOn w:val="Normal"/>
    <w:pPr>
      <w:tabs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1800" w:hanging="360"/>
    </w:pPr>
  </w:style>
  <w:style w:type="paragraph" w:customStyle="1" w:styleId="levsl6">
    <w:name w:val="_levsl6"/>
    <w:basedOn w:val="Normal"/>
    <w:pPr>
      <w:tabs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2160" w:hanging="360"/>
    </w:pPr>
  </w:style>
  <w:style w:type="paragraph" w:customStyle="1" w:styleId="levsl7">
    <w:name w:val="_levsl7"/>
    <w:basedOn w:val="Normal"/>
    <w:pPr>
      <w:tabs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2520" w:hanging="360"/>
    </w:pPr>
  </w:style>
  <w:style w:type="paragraph" w:customStyle="1" w:styleId="levsl8">
    <w:name w:val="_levsl8"/>
    <w:basedOn w:val="Normal"/>
    <w:pPr>
      <w:tabs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2880" w:hanging="360"/>
    </w:pPr>
  </w:style>
  <w:style w:type="paragraph" w:customStyle="1" w:styleId="levsl9">
    <w:name w:val="_levsl9"/>
    <w:basedOn w:val="Normal"/>
    <w:pPr>
      <w:tabs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ind w:left="3240" w:hanging="360"/>
    </w:pPr>
  </w:style>
  <w:style w:type="paragraph" w:customStyle="1" w:styleId="L1-1">
    <w:name w:val="L1-1"/>
    <w:basedOn w:val="Normal"/>
  </w:style>
  <w:style w:type="paragraph" w:customStyle="1" w:styleId="L1-2">
    <w:name w:val="L1-2"/>
    <w:basedOn w:val="Normal"/>
  </w:style>
  <w:style w:type="paragraph" w:customStyle="1" w:styleId="L1-3">
    <w:name w:val="L1-3"/>
    <w:basedOn w:val="Normal"/>
  </w:style>
  <w:style w:type="paragraph" w:customStyle="1" w:styleId="L1-4">
    <w:name w:val="L1-4"/>
    <w:basedOn w:val="Normal"/>
  </w:style>
  <w:style w:type="paragraph" w:customStyle="1" w:styleId="L1-5">
    <w:name w:val="L1-5"/>
    <w:basedOn w:val="Normal"/>
  </w:style>
  <w:style w:type="paragraph" w:customStyle="1" w:styleId="L1-6">
    <w:name w:val="L1-6"/>
    <w:basedOn w:val="Normal"/>
  </w:style>
  <w:style w:type="paragraph" w:customStyle="1" w:styleId="L1-7">
    <w:name w:val="L1-7"/>
    <w:basedOn w:val="Normal"/>
  </w:style>
  <w:style w:type="paragraph" w:customStyle="1" w:styleId="L1-8">
    <w:name w:val="L1-8"/>
    <w:basedOn w:val="Normal"/>
  </w:style>
  <w:style w:type="paragraph" w:customStyle="1" w:styleId="L1-9">
    <w:name w:val="L1-9"/>
    <w:basedOn w:val="Normal"/>
  </w:style>
  <w:style w:type="character" w:customStyle="1" w:styleId="QuickFormat1">
    <w:name w:val="QuickFormat1"/>
    <w:basedOn w:val="DefaultParagraphFont"/>
    <w:rPr>
      <w:color w:val="000000"/>
      <w:sz w:val="24"/>
      <w:rtl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E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E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6E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E0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A6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E0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Rooney</dc:creator>
  <cp:lastModifiedBy>Brandmaier, Erica</cp:lastModifiedBy>
  <cp:revision>2</cp:revision>
  <cp:lastPrinted>2021-12-04T19:33:00Z</cp:lastPrinted>
  <dcterms:created xsi:type="dcterms:W3CDTF">2023-03-14T15:45:00Z</dcterms:created>
  <dcterms:modified xsi:type="dcterms:W3CDTF">2023-03-14T15:45:00Z</dcterms:modified>
</cp:coreProperties>
</file>