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96" w:rsidRDefault="00B97B8F" w:rsidP="00536F1D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707148">
        <w:rPr>
          <w:rFonts w:ascii="Palatino Linotype" w:hAnsi="Palatino Linotype"/>
          <w:b/>
          <w:sz w:val="28"/>
          <w:szCs w:val="28"/>
        </w:rPr>
        <w:t>MERCER COUNTY BOARD OF ELECTIONS</w:t>
      </w:r>
    </w:p>
    <w:p w:rsidR="00085DBD" w:rsidRPr="00707148" w:rsidRDefault="00505673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June 11 and 17</w:t>
      </w:r>
      <w:r w:rsidR="00940E81">
        <w:rPr>
          <w:rFonts w:ascii="Palatino Linotype" w:hAnsi="Palatino Linotype"/>
          <w:b/>
          <w:sz w:val="28"/>
          <w:szCs w:val="28"/>
        </w:rPr>
        <w:t>, 2024</w:t>
      </w:r>
    </w:p>
    <w:p w:rsidR="00B97B8F" w:rsidRPr="00707148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center"/>
        <w:rPr>
          <w:rFonts w:ascii="Palatino Linotype" w:hAnsi="Palatino Linotype"/>
          <w:b/>
          <w:sz w:val="28"/>
          <w:szCs w:val="28"/>
        </w:rPr>
      </w:pPr>
      <w:r w:rsidRPr="00707148">
        <w:rPr>
          <w:rFonts w:ascii="Palatino Linotype" w:hAnsi="Palatino Linotype"/>
          <w:b/>
          <w:sz w:val="28"/>
          <w:szCs w:val="28"/>
        </w:rPr>
        <w:t>MEETING MINUTES</w:t>
      </w:r>
    </w:p>
    <w:p w:rsidR="00B97B8F" w:rsidRDefault="00B97B8F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</w:rPr>
      </w:pPr>
    </w:p>
    <w:p w:rsidR="00A67EBB" w:rsidRDefault="009E5D77" w:rsidP="00A67EBB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</w:rPr>
        <w:t>Attendance: Jill Moyer, Mary Corrigan, Martin J. Jennings, Jr.</w:t>
      </w:r>
      <w:r w:rsidR="008C072D">
        <w:rPr>
          <w:rFonts w:ascii="Palatino Linotype" w:hAnsi="Palatino Linotype"/>
        </w:rPr>
        <w:t xml:space="preserve"> and</w:t>
      </w:r>
      <w:r>
        <w:rPr>
          <w:rFonts w:ascii="Palatino Linotype" w:hAnsi="Palatino Linotype"/>
        </w:rPr>
        <w:t xml:space="preserve"> </w:t>
      </w:r>
      <w:r w:rsidR="00AD74E7">
        <w:rPr>
          <w:rFonts w:ascii="Palatino Linotype" w:hAnsi="Palatino Linotype"/>
        </w:rPr>
        <w:t>Charles</w:t>
      </w:r>
      <w:r w:rsidR="00872AC0">
        <w:rPr>
          <w:rFonts w:ascii="Palatino Linotype" w:hAnsi="Palatino Linotype"/>
        </w:rPr>
        <w:t xml:space="preserve"> Farina</w:t>
      </w:r>
      <w:r w:rsidR="00B00B7F">
        <w:rPr>
          <w:rFonts w:ascii="Palatino Linotype" w:hAnsi="Palatino Linotype"/>
        </w:rPr>
        <w:t xml:space="preserve"> </w:t>
      </w:r>
      <w:r w:rsidR="00400369">
        <w:rPr>
          <w:rFonts w:ascii="Palatino Linotype" w:hAnsi="Palatino Linotype"/>
        </w:rPr>
        <w:t>present.</w:t>
      </w:r>
      <w:r w:rsidR="00872AC0">
        <w:rPr>
          <w:rFonts w:ascii="Palatino Linotype" w:hAnsi="Palatino Linotype"/>
        </w:rPr>
        <w:t xml:space="preserve"> </w:t>
      </w:r>
      <w:r w:rsidR="00A67EBB">
        <w:rPr>
          <w:rFonts w:ascii="Palatino Linotype" w:hAnsi="Palatino Linotype"/>
          <w:szCs w:val="24"/>
        </w:rPr>
        <w:t>Meeting</w:t>
      </w:r>
      <w:r w:rsidR="0040063B">
        <w:rPr>
          <w:rFonts w:ascii="Palatino Linotype" w:hAnsi="Palatino Linotype"/>
          <w:szCs w:val="24"/>
        </w:rPr>
        <w:t xml:space="preserve"> </w:t>
      </w:r>
      <w:r w:rsidR="00A67EBB">
        <w:rPr>
          <w:rFonts w:ascii="Palatino Linotype" w:hAnsi="Palatino Linotype"/>
          <w:szCs w:val="24"/>
        </w:rPr>
        <w:t>commenced a</w:t>
      </w:r>
      <w:r w:rsidR="002811B7">
        <w:rPr>
          <w:rFonts w:ascii="Palatino Linotype" w:hAnsi="Palatino Linotype"/>
          <w:szCs w:val="24"/>
        </w:rPr>
        <w:t>t</w:t>
      </w:r>
      <w:r w:rsidR="00A67EBB">
        <w:rPr>
          <w:rFonts w:ascii="Palatino Linotype" w:hAnsi="Palatino Linotype"/>
          <w:szCs w:val="24"/>
        </w:rPr>
        <w:t xml:space="preserve"> approximately </w:t>
      </w:r>
      <w:r w:rsidR="0054458E">
        <w:rPr>
          <w:rFonts w:ascii="Palatino Linotype" w:hAnsi="Palatino Linotype"/>
          <w:szCs w:val="24"/>
        </w:rPr>
        <w:t>12:0</w:t>
      </w:r>
      <w:r w:rsidR="000937CF">
        <w:rPr>
          <w:rFonts w:ascii="Palatino Linotype" w:hAnsi="Palatino Linotype"/>
          <w:szCs w:val="24"/>
        </w:rPr>
        <w:t>3</w:t>
      </w:r>
      <w:r w:rsidR="004E7D2A">
        <w:rPr>
          <w:rFonts w:ascii="Palatino Linotype" w:hAnsi="Palatino Linotype"/>
          <w:szCs w:val="24"/>
        </w:rPr>
        <w:t xml:space="preserve"> </w:t>
      </w:r>
      <w:r w:rsidR="00400369">
        <w:rPr>
          <w:rFonts w:ascii="Palatino Linotype" w:hAnsi="Palatino Linotype"/>
          <w:szCs w:val="24"/>
        </w:rPr>
        <w:t>p.</w:t>
      </w:r>
      <w:r w:rsidR="00BB4822">
        <w:rPr>
          <w:rFonts w:ascii="Palatino Linotype" w:hAnsi="Palatino Linotype"/>
          <w:szCs w:val="24"/>
        </w:rPr>
        <w:t>m</w:t>
      </w:r>
      <w:r w:rsidR="00C62367">
        <w:rPr>
          <w:rFonts w:ascii="Palatino Linotype" w:hAnsi="Palatino Linotype"/>
          <w:szCs w:val="24"/>
        </w:rPr>
        <w:t>.</w:t>
      </w:r>
      <w:r w:rsidR="00023CD0">
        <w:rPr>
          <w:rFonts w:ascii="Palatino Linotype" w:hAnsi="Palatino Linotype"/>
          <w:szCs w:val="24"/>
        </w:rPr>
        <w:t xml:space="preserve"> on </w:t>
      </w:r>
      <w:r w:rsidR="00505673">
        <w:rPr>
          <w:rFonts w:ascii="Palatino Linotype" w:hAnsi="Palatino Linotype"/>
          <w:szCs w:val="24"/>
        </w:rPr>
        <w:t>June 11</w:t>
      </w:r>
      <w:r w:rsidR="009E266E">
        <w:rPr>
          <w:rFonts w:ascii="Palatino Linotype" w:hAnsi="Palatino Linotype"/>
          <w:szCs w:val="24"/>
        </w:rPr>
        <w:t>,</w:t>
      </w:r>
      <w:r w:rsidR="00023CD0">
        <w:rPr>
          <w:rFonts w:ascii="Palatino Linotype" w:hAnsi="Palatino Linotype"/>
          <w:szCs w:val="24"/>
        </w:rPr>
        <w:t xml:space="preserve"> 202</w:t>
      </w:r>
      <w:r w:rsidR="00B00B7F">
        <w:rPr>
          <w:rFonts w:ascii="Palatino Linotype" w:hAnsi="Palatino Linotype"/>
          <w:szCs w:val="24"/>
        </w:rPr>
        <w:t>4</w:t>
      </w:r>
      <w:r w:rsidR="00872AC0">
        <w:rPr>
          <w:rFonts w:ascii="Palatino Linotype" w:hAnsi="Palatino Linotype"/>
          <w:szCs w:val="24"/>
        </w:rPr>
        <w:t>.</w:t>
      </w:r>
      <w:r w:rsidR="006C247F">
        <w:rPr>
          <w:rFonts w:ascii="Palatino Linotype" w:hAnsi="Palatino Linotype"/>
          <w:szCs w:val="24"/>
        </w:rPr>
        <w:t xml:space="preserve"> Continuation Meeting </w:t>
      </w:r>
      <w:r w:rsidR="00AA046A">
        <w:rPr>
          <w:rFonts w:ascii="Palatino Linotype" w:hAnsi="Palatino Linotype"/>
          <w:szCs w:val="24"/>
        </w:rPr>
        <w:t>commence</w:t>
      </w:r>
      <w:r w:rsidR="0040063B">
        <w:rPr>
          <w:rFonts w:ascii="Palatino Linotype" w:hAnsi="Palatino Linotype"/>
          <w:szCs w:val="24"/>
        </w:rPr>
        <w:t>d</w:t>
      </w:r>
      <w:r w:rsidR="00AA046A">
        <w:rPr>
          <w:rFonts w:ascii="Palatino Linotype" w:hAnsi="Palatino Linotype"/>
          <w:szCs w:val="24"/>
        </w:rPr>
        <w:t xml:space="preserve"> at approximately</w:t>
      </w:r>
      <w:r w:rsidR="00BD5AA5">
        <w:rPr>
          <w:rFonts w:ascii="Palatino Linotype" w:hAnsi="Palatino Linotype"/>
          <w:szCs w:val="24"/>
        </w:rPr>
        <w:t xml:space="preserve"> 9:00 am.</w:t>
      </w:r>
    </w:p>
    <w:p w:rsidR="000102B7" w:rsidRDefault="000102B7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A67EBB" w:rsidRDefault="00A67EBB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A67EBB">
        <w:rPr>
          <w:rFonts w:ascii="Palatino Linotype" w:hAnsi="Palatino Linotype"/>
          <w:b/>
          <w:bCs/>
          <w:szCs w:val="24"/>
        </w:rPr>
        <w:t>Action Taken</w:t>
      </w:r>
      <w:r>
        <w:rPr>
          <w:rFonts w:ascii="Palatino Linotype" w:hAnsi="Palatino Linotype"/>
          <w:szCs w:val="24"/>
        </w:rPr>
        <w:t>:</w:t>
      </w:r>
    </w:p>
    <w:p w:rsidR="00A67EBB" w:rsidRDefault="00A67EBB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0102B7" w:rsidRDefault="006C1738" w:rsidP="00C8696D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 w:rsidR="00B97B8F">
        <w:rPr>
          <w:rFonts w:ascii="Palatino Linotype" w:hAnsi="Palatino Linotype"/>
          <w:szCs w:val="24"/>
        </w:rPr>
        <w:t>Approval of Minutes</w:t>
      </w:r>
      <w:r w:rsidR="00DD0700">
        <w:rPr>
          <w:rFonts w:ascii="Palatino Linotype" w:hAnsi="Palatino Linotype"/>
          <w:szCs w:val="24"/>
        </w:rPr>
        <w:t xml:space="preserve"> for</w:t>
      </w:r>
      <w:r w:rsidR="00B97B8F">
        <w:rPr>
          <w:rFonts w:ascii="Palatino Linotype" w:hAnsi="Palatino Linotype"/>
          <w:szCs w:val="24"/>
        </w:rPr>
        <w:t xml:space="preserve"> </w:t>
      </w:r>
      <w:r w:rsidR="00505673">
        <w:rPr>
          <w:rFonts w:ascii="Palatino Linotype" w:hAnsi="Palatino Linotype"/>
          <w:szCs w:val="24"/>
        </w:rPr>
        <w:t>May 14</w:t>
      </w:r>
      <w:r w:rsidR="009E266E">
        <w:rPr>
          <w:rFonts w:ascii="Palatino Linotype" w:hAnsi="Palatino Linotype"/>
          <w:szCs w:val="24"/>
        </w:rPr>
        <w:t>, 2024</w:t>
      </w:r>
      <w:r w:rsidR="00B97B8F">
        <w:rPr>
          <w:rFonts w:ascii="Palatino Linotype" w:hAnsi="Palatino Linotype"/>
          <w:szCs w:val="24"/>
        </w:rPr>
        <w:t>. Motion to Approve</w:t>
      </w:r>
      <w:r w:rsidR="009E266E">
        <w:rPr>
          <w:rFonts w:ascii="Palatino Linotype" w:hAnsi="Palatino Linotype"/>
          <w:szCs w:val="24"/>
        </w:rPr>
        <w:t xml:space="preserve"> with amendment to correct the May 2024 meeting date</w:t>
      </w:r>
      <w:r w:rsidR="00303000">
        <w:rPr>
          <w:rFonts w:ascii="Palatino Linotype" w:hAnsi="Palatino Linotype"/>
          <w:szCs w:val="24"/>
        </w:rPr>
        <w:t xml:space="preserve"> </w:t>
      </w:r>
      <w:r w:rsidR="00B00B7F">
        <w:rPr>
          <w:rFonts w:ascii="Palatino Linotype" w:hAnsi="Palatino Linotype"/>
          <w:szCs w:val="24"/>
        </w:rPr>
        <w:t>–</w:t>
      </w:r>
      <w:r w:rsidR="004E7D2A">
        <w:rPr>
          <w:rFonts w:ascii="Palatino Linotype" w:hAnsi="Palatino Linotype"/>
          <w:szCs w:val="24"/>
        </w:rPr>
        <w:t xml:space="preserve"> </w:t>
      </w:r>
      <w:r w:rsidR="00B00B7F">
        <w:rPr>
          <w:rFonts w:ascii="Palatino Linotype" w:hAnsi="Palatino Linotype"/>
          <w:szCs w:val="24"/>
        </w:rPr>
        <w:t xml:space="preserve">Ms. </w:t>
      </w:r>
      <w:r w:rsidR="00940E81">
        <w:rPr>
          <w:rFonts w:ascii="Palatino Linotype" w:hAnsi="Palatino Linotype"/>
          <w:szCs w:val="24"/>
        </w:rPr>
        <w:t>Moyer</w:t>
      </w:r>
      <w:r w:rsidR="003E552F">
        <w:rPr>
          <w:rFonts w:ascii="Palatino Linotype" w:hAnsi="Palatino Linotype"/>
          <w:szCs w:val="24"/>
        </w:rPr>
        <w:t xml:space="preserve"> </w:t>
      </w:r>
      <w:r w:rsidR="0054458E">
        <w:rPr>
          <w:rFonts w:ascii="Palatino Linotype" w:hAnsi="Palatino Linotype"/>
          <w:szCs w:val="24"/>
        </w:rPr>
        <w:t>–</w:t>
      </w:r>
      <w:r w:rsidR="00DD0700">
        <w:rPr>
          <w:rFonts w:ascii="Palatino Linotype" w:hAnsi="Palatino Linotype"/>
          <w:szCs w:val="24"/>
        </w:rPr>
        <w:t xml:space="preserve"> </w:t>
      </w:r>
      <w:r w:rsidR="00940E81">
        <w:rPr>
          <w:rFonts w:ascii="Palatino Linotype" w:hAnsi="Palatino Linotype"/>
          <w:szCs w:val="24"/>
        </w:rPr>
        <w:t>Mr</w:t>
      </w:r>
      <w:r w:rsidR="0054458E">
        <w:rPr>
          <w:rFonts w:ascii="Palatino Linotype" w:hAnsi="Palatino Linotype"/>
          <w:szCs w:val="24"/>
        </w:rPr>
        <w:t>. Farina</w:t>
      </w:r>
      <w:r w:rsidR="00BB4822">
        <w:rPr>
          <w:rFonts w:ascii="Palatino Linotype" w:hAnsi="Palatino Linotype"/>
          <w:szCs w:val="24"/>
        </w:rPr>
        <w:t xml:space="preserve"> </w:t>
      </w:r>
      <w:r w:rsidR="00DD0700">
        <w:rPr>
          <w:rFonts w:ascii="Palatino Linotype" w:hAnsi="Palatino Linotype"/>
          <w:szCs w:val="24"/>
        </w:rPr>
        <w:t>2</w:t>
      </w:r>
      <w:r w:rsidR="00DD0700" w:rsidRPr="00DD0700">
        <w:rPr>
          <w:rFonts w:ascii="Palatino Linotype" w:hAnsi="Palatino Linotype"/>
          <w:szCs w:val="24"/>
          <w:vertAlign w:val="superscript"/>
        </w:rPr>
        <w:t>nd</w:t>
      </w:r>
      <w:r w:rsidR="00DD0700">
        <w:rPr>
          <w:rFonts w:ascii="Palatino Linotype" w:hAnsi="Palatino Linotype"/>
          <w:szCs w:val="24"/>
        </w:rPr>
        <w:t xml:space="preserve"> </w:t>
      </w:r>
      <w:r w:rsidR="00B97B8F">
        <w:rPr>
          <w:rFonts w:ascii="Palatino Linotype" w:hAnsi="Palatino Linotype"/>
          <w:szCs w:val="24"/>
        </w:rPr>
        <w:t xml:space="preserve">Approved </w:t>
      </w:r>
      <w:r w:rsidR="00E66A20">
        <w:rPr>
          <w:rFonts w:ascii="Palatino Linotype" w:hAnsi="Palatino Linotype"/>
          <w:szCs w:val="24"/>
        </w:rPr>
        <w:t>4</w:t>
      </w:r>
      <w:r w:rsidR="008B25BE">
        <w:rPr>
          <w:rFonts w:ascii="Palatino Linotype" w:hAnsi="Palatino Linotype"/>
          <w:szCs w:val="24"/>
        </w:rPr>
        <w:t>-0</w:t>
      </w:r>
      <w:r w:rsidR="000937CF">
        <w:rPr>
          <w:rFonts w:ascii="Palatino Linotype" w:hAnsi="Palatino Linotype"/>
          <w:szCs w:val="24"/>
        </w:rPr>
        <w:t xml:space="preserve"> and approved on June 17, 2024</w:t>
      </w:r>
      <w:r w:rsidR="00940E81">
        <w:rPr>
          <w:rFonts w:ascii="Palatino Linotype" w:hAnsi="Palatino Linotype"/>
          <w:szCs w:val="24"/>
        </w:rPr>
        <w:t>.</w:t>
      </w:r>
    </w:p>
    <w:p w:rsidR="000863E0" w:rsidRDefault="000863E0" w:rsidP="000863E0">
      <w:pPr>
        <w:tabs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</w:p>
    <w:p w:rsidR="000863E0" w:rsidRDefault="000863E0" w:rsidP="000863E0">
      <w:pPr>
        <w:tabs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  <w:r w:rsidRPr="00AA046A">
        <w:rPr>
          <w:rFonts w:ascii="Palatino Linotype" w:hAnsi="Palatino Linotype"/>
          <w:b/>
          <w:bCs/>
          <w:szCs w:val="24"/>
        </w:rPr>
        <w:t>Discussions</w:t>
      </w:r>
      <w:r w:rsidR="00AA046A" w:rsidRPr="00AA046A">
        <w:rPr>
          <w:rFonts w:ascii="Palatino Linotype" w:hAnsi="Palatino Linotype"/>
          <w:b/>
          <w:bCs/>
          <w:szCs w:val="24"/>
        </w:rPr>
        <w:t xml:space="preserve"> related to June 11, 2024 Meeting</w:t>
      </w:r>
      <w:r w:rsidR="00AA046A">
        <w:rPr>
          <w:rFonts w:ascii="Palatino Linotype" w:hAnsi="Palatino Linotype"/>
          <w:szCs w:val="24"/>
        </w:rPr>
        <w:t>:</w:t>
      </w:r>
    </w:p>
    <w:p w:rsidR="000863E0" w:rsidRDefault="000863E0" w:rsidP="000863E0">
      <w:pPr>
        <w:tabs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</w:p>
    <w:p w:rsidR="000937CF" w:rsidRDefault="006C247F" w:rsidP="000863E0">
      <w:pPr>
        <w:tabs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 w:rsidR="000937CF">
        <w:rPr>
          <w:rFonts w:ascii="Palatino Linotype" w:hAnsi="Palatino Linotype"/>
          <w:szCs w:val="24"/>
        </w:rPr>
        <w:t xml:space="preserve">General comments regarding June 4, 2024 primary. </w:t>
      </w:r>
      <w:proofErr w:type="gramStart"/>
      <w:r w:rsidR="000937CF">
        <w:rPr>
          <w:rFonts w:ascii="Palatino Linotype" w:hAnsi="Palatino Linotype"/>
          <w:szCs w:val="24"/>
        </w:rPr>
        <w:t>Generally</w:t>
      </w:r>
      <w:proofErr w:type="gramEnd"/>
      <w:r w:rsidR="000937CF">
        <w:rPr>
          <w:rFonts w:ascii="Palatino Linotype" w:hAnsi="Palatino Linotype"/>
          <w:szCs w:val="24"/>
        </w:rPr>
        <w:t xml:space="preserve"> the election was smooth with a nominal amount of glitches. Overall, the process </w:t>
      </w:r>
      <w:r w:rsidR="00AA046A">
        <w:rPr>
          <w:rFonts w:ascii="Palatino Linotype" w:hAnsi="Palatino Linotype"/>
          <w:szCs w:val="24"/>
        </w:rPr>
        <w:t>ran</w:t>
      </w:r>
      <w:r w:rsidR="000937CF">
        <w:rPr>
          <w:rFonts w:ascii="Palatino Linotype" w:hAnsi="Palatino Linotype"/>
          <w:szCs w:val="24"/>
        </w:rPr>
        <w:t xml:space="preserve"> according to plan, the return of bags, MIB and early voting was handled in very good fashion.</w:t>
      </w:r>
      <w:r w:rsidR="00AA046A">
        <w:rPr>
          <w:rFonts w:ascii="Palatino Linotype" w:hAnsi="Palatino Linotype"/>
          <w:szCs w:val="24"/>
        </w:rPr>
        <w:t xml:space="preserve"> Very positive comments by staff and BOE members.</w:t>
      </w:r>
    </w:p>
    <w:p w:rsidR="000937CF" w:rsidRDefault="000937CF" w:rsidP="000863E0">
      <w:pPr>
        <w:tabs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</w:p>
    <w:p w:rsidR="00175812" w:rsidRDefault="00AA046A" w:rsidP="00AA046A">
      <w:pPr>
        <w:tabs>
          <w:tab w:val="left" w:pos="0"/>
          <w:tab w:val="left" w:pos="1440"/>
        </w:tabs>
        <w:ind w:right="-720"/>
        <w:jc w:val="both"/>
        <w:rPr>
          <w:rFonts w:ascii="Palatino Linotype" w:hAnsi="Palatino Linotype"/>
          <w:b/>
          <w:bCs/>
          <w:szCs w:val="24"/>
        </w:rPr>
      </w:pPr>
      <w:r>
        <w:rPr>
          <w:rFonts w:ascii="Palatino Linotype" w:hAnsi="Palatino Linotype"/>
          <w:b/>
          <w:bCs/>
          <w:szCs w:val="24"/>
        </w:rPr>
        <w:t>Rejection of Ballots:</w:t>
      </w:r>
    </w:p>
    <w:p w:rsidR="00AA046A" w:rsidRDefault="00AA046A" w:rsidP="00AA046A">
      <w:pPr>
        <w:tabs>
          <w:tab w:val="left" w:pos="0"/>
          <w:tab w:val="left" w:pos="1440"/>
        </w:tabs>
        <w:ind w:right="-720"/>
        <w:jc w:val="both"/>
        <w:rPr>
          <w:rFonts w:ascii="Palatino Linotype" w:hAnsi="Palatino Linotype"/>
          <w:b/>
          <w:bCs/>
          <w:szCs w:val="24"/>
        </w:rPr>
      </w:pPr>
    </w:p>
    <w:p w:rsidR="00AA046A" w:rsidRPr="00AA046A" w:rsidRDefault="00AA046A" w:rsidP="00AA046A">
      <w:pPr>
        <w:tabs>
          <w:tab w:val="left" w:pos="0"/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bCs/>
          <w:szCs w:val="24"/>
        </w:rPr>
        <w:tab/>
      </w:r>
      <w:r w:rsidRPr="00AA046A">
        <w:rPr>
          <w:rFonts w:ascii="Palatino Linotype" w:hAnsi="Palatino Linotype"/>
          <w:szCs w:val="24"/>
        </w:rPr>
        <w:t xml:space="preserve">Board reviewed ballots from various districts for rejection/approval related to June 4, 2024 primary. The results of </w:t>
      </w:r>
      <w:r w:rsidR="00BD5AA5">
        <w:rPr>
          <w:rFonts w:ascii="Palatino Linotype" w:hAnsi="Palatino Linotype"/>
          <w:szCs w:val="24"/>
        </w:rPr>
        <w:t>BOE’s</w:t>
      </w:r>
      <w:r w:rsidRPr="00AA046A">
        <w:rPr>
          <w:rFonts w:ascii="Palatino Linotype" w:hAnsi="Palatino Linotype"/>
          <w:szCs w:val="24"/>
        </w:rPr>
        <w:t xml:space="preserve"> review are available for review at the BOE office</w:t>
      </w:r>
      <w:r>
        <w:rPr>
          <w:rFonts w:ascii="Palatino Linotype" w:hAnsi="Palatino Linotype"/>
          <w:szCs w:val="24"/>
        </w:rPr>
        <w:t xml:space="preserve"> and to be attached to the minutes.</w:t>
      </w:r>
    </w:p>
    <w:p w:rsidR="00175812" w:rsidRPr="00766D9E" w:rsidRDefault="00175812" w:rsidP="000863E0">
      <w:pPr>
        <w:tabs>
          <w:tab w:val="left" w:pos="720"/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</w:p>
    <w:p w:rsidR="0092137F" w:rsidRDefault="0092137F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Mr. Jennings</w:t>
      </w:r>
      <w:r w:rsidR="0049094E">
        <w:rPr>
          <w:rFonts w:ascii="Palatino Linotype" w:hAnsi="Palatino Linotype"/>
          <w:szCs w:val="24"/>
        </w:rPr>
        <w:t>’</w:t>
      </w:r>
      <w:r>
        <w:rPr>
          <w:rFonts w:ascii="Palatino Linotype" w:hAnsi="Palatino Linotype"/>
          <w:szCs w:val="24"/>
        </w:rPr>
        <w:t xml:space="preserve"> motion to </w:t>
      </w:r>
      <w:r w:rsidR="00E76ABE">
        <w:rPr>
          <w:rFonts w:ascii="Palatino Linotype" w:hAnsi="Palatino Linotype"/>
          <w:szCs w:val="24"/>
        </w:rPr>
        <w:t>continue June 11, 2016 meeting on June 17, 2024</w:t>
      </w:r>
      <w:r w:rsidR="00BF79CC">
        <w:rPr>
          <w:rFonts w:ascii="Palatino Linotype" w:hAnsi="Palatino Linotype"/>
          <w:szCs w:val="24"/>
        </w:rPr>
        <w:t>,</w:t>
      </w:r>
      <w:r>
        <w:rPr>
          <w:rFonts w:ascii="Palatino Linotype" w:hAnsi="Palatino Linotype"/>
          <w:szCs w:val="24"/>
        </w:rPr>
        <w:t xml:space="preserve"> Ms. </w:t>
      </w:r>
      <w:r w:rsidR="00E76ABE">
        <w:rPr>
          <w:rFonts w:ascii="Palatino Linotype" w:hAnsi="Palatino Linotype"/>
          <w:szCs w:val="24"/>
        </w:rPr>
        <w:t>Moyer</w:t>
      </w:r>
      <w:r>
        <w:rPr>
          <w:rFonts w:ascii="Palatino Linotype" w:hAnsi="Palatino Linotype"/>
          <w:szCs w:val="24"/>
        </w:rPr>
        <w:t xml:space="preserve"> 2</w:t>
      </w:r>
      <w:r w:rsidRPr="0092137F">
        <w:rPr>
          <w:rFonts w:ascii="Palatino Linotype" w:hAnsi="Palatino Linotype"/>
          <w:szCs w:val="24"/>
          <w:vertAlign w:val="superscript"/>
        </w:rPr>
        <w:t>nd</w:t>
      </w:r>
      <w:r>
        <w:rPr>
          <w:rFonts w:ascii="Palatino Linotype" w:hAnsi="Palatino Linotype"/>
          <w:szCs w:val="24"/>
        </w:rPr>
        <w:t xml:space="preserve"> 4-0. Meeting ended at approximately </w:t>
      </w:r>
      <w:r w:rsidR="00E76ABE">
        <w:rPr>
          <w:rFonts w:ascii="Palatino Linotype" w:hAnsi="Palatino Linotype"/>
          <w:szCs w:val="24"/>
        </w:rPr>
        <w:t>2:33</w:t>
      </w:r>
      <w:r>
        <w:rPr>
          <w:rFonts w:ascii="Palatino Linotype" w:hAnsi="Palatino Linotype"/>
          <w:szCs w:val="24"/>
        </w:rPr>
        <w:t xml:space="preserve"> pm.</w:t>
      </w:r>
    </w:p>
    <w:p w:rsidR="006C1738" w:rsidRDefault="006C1738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E76ABE" w:rsidRDefault="006C1738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p w:rsidR="00E76ABE" w:rsidRDefault="00E76ABE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E76ABE">
        <w:rPr>
          <w:rFonts w:ascii="Palatino Linotype" w:hAnsi="Palatino Linotype"/>
          <w:b/>
          <w:bCs/>
          <w:szCs w:val="24"/>
        </w:rPr>
        <w:t>Discussion related to June 17, 2024 continuation meeting</w:t>
      </w:r>
      <w:r>
        <w:rPr>
          <w:rFonts w:ascii="Palatino Linotype" w:hAnsi="Palatino Linotype"/>
          <w:szCs w:val="24"/>
        </w:rPr>
        <w:t>:</w:t>
      </w: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p w:rsidR="00E76ABE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May 14, 2024 minutes reviewed by BOE. Motion to approve minutes by Ms. Moyer, Mr. Farina 2</w:t>
      </w:r>
      <w:r w:rsidRPr="00BD5AA5">
        <w:rPr>
          <w:rFonts w:ascii="Palatino Linotype" w:hAnsi="Palatino Linotype"/>
          <w:szCs w:val="24"/>
          <w:vertAlign w:val="superscript"/>
        </w:rPr>
        <w:t>nd</w:t>
      </w:r>
      <w:r>
        <w:rPr>
          <w:rFonts w:ascii="Palatino Linotype" w:hAnsi="Palatino Linotype"/>
          <w:szCs w:val="24"/>
        </w:rPr>
        <w:t xml:space="preserve"> to accept minutes</w:t>
      </w:r>
      <w:r w:rsidR="0040063B">
        <w:rPr>
          <w:rFonts w:ascii="Palatino Linotype" w:hAnsi="Palatino Linotype"/>
          <w:szCs w:val="24"/>
        </w:rPr>
        <w:t xml:space="preserve"> -</w:t>
      </w:r>
      <w:r>
        <w:rPr>
          <w:rFonts w:ascii="Palatino Linotype" w:hAnsi="Palatino Linotype"/>
          <w:szCs w:val="24"/>
        </w:rPr>
        <w:t xml:space="preserve"> 4-0.</w:t>
      </w: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 xml:space="preserve">Ballot box was opened to accept any additional cures. </w:t>
      </w:r>
    </w:p>
    <w:p w:rsidR="0040063B" w:rsidRDefault="0040063B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E76ABE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 w:rsidRPr="00BD5AA5">
        <w:rPr>
          <w:rFonts w:ascii="Palatino Linotype" w:hAnsi="Palatino Linotype"/>
          <w:b/>
          <w:bCs/>
          <w:szCs w:val="24"/>
        </w:rPr>
        <w:lastRenderedPageBreak/>
        <w:t>Rejection of remaining ballots</w:t>
      </w:r>
      <w:r>
        <w:rPr>
          <w:rFonts w:ascii="Palatino Linotype" w:hAnsi="Palatino Linotype"/>
          <w:szCs w:val="24"/>
        </w:rPr>
        <w:t xml:space="preserve">. </w:t>
      </w: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 w:rsidRPr="00AA046A">
        <w:rPr>
          <w:rFonts w:ascii="Palatino Linotype" w:hAnsi="Palatino Linotype"/>
          <w:szCs w:val="24"/>
        </w:rPr>
        <w:t xml:space="preserve">Board reviewed ballots from various districts for rejection/approval related to June 4, 2024 primary. The results of </w:t>
      </w:r>
      <w:r>
        <w:rPr>
          <w:rFonts w:ascii="Palatino Linotype" w:hAnsi="Palatino Linotype"/>
          <w:szCs w:val="24"/>
        </w:rPr>
        <w:t>BOE’s</w:t>
      </w:r>
      <w:r w:rsidRPr="00AA046A">
        <w:rPr>
          <w:rFonts w:ascii="Palatino Linotype" w:hAnsi="Palatino Linotype"/>
          <w:szCs w:val="24"/>
        </w:rPr>
        <w:t xml:space="preserve"> review are available for review at the BOE office</w:t>
      </w:r>
      <w:r>
        <w:rPr>
          <w:rFonts w:ascii="Palatino Linotype" w:hAnsi="Palatino Linotype"/>
          <w:szCs w:val="24"/>
        </w:rPr>
        <w:t xml:space="preserve"> and to be attached to the minutes.</w:t>
      </w:r>
    </w:p>
    <w:p w:rsidR="00E76ABE" w:rsidRDefault="00E76ABE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40063B" w:rsidRDefault="0040063B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Follow up meeting with SOE and Clerk’s office to review election process, to be scheduled. Follow up with regard to the August BOE meeting cancellation to be confirmed.</w:t>
      </w:r>
    </w:p>
    <w:p w:rsidR="00DD335E" w:rsidRDefault="00DD335E" w:rsidP="00DD335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DD335E" w:rsidRDefault="00DD335E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40063B" w:rsidRDefault="0040063B" w:rsidP="0040063B">
      <w:pPr>
        <w:tabs>
          <w:tab w:val="left" w:pos="720"/>
          <w:tab w:val="left" w:pos="1440"/>
        </w:tabs>
        <w:ind w:right="-720"/>
        <w:jc w:val="both"/>
        <w:rPr>
          <w:rFonts w:ascii="Palatino Linotype" w:hAnsi="Palatino Linotype"/>
          <w:szCs w:val="24"/>
        </w:rPr>
      </w:pPr>
      <w:r w:rsidRPr="00450007">
        <w:rPr>
          <w:rFonts w:ascii="Palatino Linotype" w:hAnsi="Palatino Linotype"/>
          <w:b/>
          <w:bCs/>
          <w:szCs w:val="24"/>
        </w:rPr>
        <w:t>New Business</w:t>
      </w:r>
      <w:r>
        <w:rPr>
          <w:rFonts w:ascii="Palatino Linotype" w:hAnsi="Palatino Linotype"/>
          <w:szCs w:val="24"/>
        </w:rPr>
        <w:t xml:space="preserve">: </w:t>
      </w:r>
    </w:p>
    <w:p w:rsidR="0040063B" w:rsidRDefault="0040063B" w:rsidP="0040063B">
      <w:pPr>
        <w:pStyle w:val="ListParagraph"/>
        <w:ind w:left="0"/>
        <w:jc w:val="both"/>
        <w:rPr>
          <w:rFonts w:ascii="Palatino Linotype" w:hAnsi="Palatino Linotype"/>
          <w:szCs w:val="24"/>
        </w:rPr>
      </w:pPr>
    </w:p>
    <w:p w:rsidR="0040063B" w:rsidRPr="001B3E3C" w:rsidRDefault="0040063B" w:rsidP="0040063B">
      <w:pPr>
        <w:pStyle w:val="ListParagraph"/>
        <w:ind w:left="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None</w:t>
      </w:r>
    </w:p>
    <w:p w:rsidR="0040063B" w:rsidRDefault="0040063B" w:rsidP="0040063B">
      <w:pPr>
        <w:pStyle w:val="ListParagraph"/>
        <w:ind w:left="0"/>
        <w:jc w:val="both"/>
        <w:rPr>
          <w:rFonts w:ascii="Palatino Linotype" w:hAnsi="Palatino Linotype"/>
          <w:b/>
          <w:bCs/>
          <w:szCs w:val="24"/>
        </w:rPr>
      </w:pPr>
    </w:p>
    <w:p w:rsidR="0040063B" w:rsidRDefault="0040063B" w:rsidP="0040063B">
      <w:pPr>
        <w:pStyle w:val="ListParagraph"/>
        <w:ind w:left="0"/>
        <w:jc w:val="both"/>
        <w:rPr>
          <w:rFonts w:ascii="Palatino Linotype" w:hAnsi="Palatino Linotype"/>
          <w:szCs w:val="24"/>
        </w:rPr>
      </w:pPr>
      <w:r w:rsidRPr="002F3BF1">
        <w:rPr>
          <w:rFonts w:ascii="Palatino Linotype" w:hAnsi="Palatino Linotype"/>
          <w:b/>
          <w:bCs/>
          <w:szCs w:val="24"/>
        </w:rPr>
        <w:t>Old Business</w:t>
      </w:r>
      <w:r>
        <w:rPr>
          <w:rFonts w:ascii="Palatino Linotype" w:hAnsi="Palatino Linotype"/>
          <w:szCs w:val="24"/>
        </w:rPr>
        <w:t>:</w:t>
      </w:r>
    </w:p>
    <w:p w:rsidR="0040063B" w:rsidRDefault="0040063B" w:rsidP="0040063B">
      <w:pPr>
        <w:pStyle w:val="ListParagraph"/>
        <w:ind w:left="0"/>
        <w:jc w:val="both"/>
        <w:rPr>
          <w:rFonts w:ascii="Palatino Linotype" w:hAnsi="Palatino Linotype"/>
          <w:szCs w:val="24"/>
        </w:rPr>
      </w:pPr>
    </w:p>
    <w:p w:rsidR="0040063B" w:rsidRDefault="0040063B" w:rsidP="0040063B">
      <w:pPr>
        <w:pStyle w:val="ListParagraph"/>
        <w:ind w:left="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None</w:t>
      </w:r>
    </w:p>
    <w:p w:rsidR="0040063B" w:rsidRDefault="0040063B" w:rsidP="0040063B">
      <w:pPr>
        <w:pStyle w:val="ListParagraph"/>
        <w:ind w:left="0"/>
        <w:jc w:val="both"/>
        <w:rPr>
          <w:rFonts w:ascii="Palatino Linotype" w:hAnsi="Palatino Linotype"/>
          <w:b/>
          <w:bCs/>
          <w:szCs w:val="24"/>
        </w:rPr>
      </w:pPr>
    </w:p>
    <w:p w:rsidR="0040063B" w:rsidRPr="00B26D0D" w:rsidRDefault="0040063B" w:rsidP="0040063B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b/>
          <w:bCs/>
          <w:szCs w:val="24"/>
        </w:rPr>
      </w:pPr>
      <w:r w:rsidRPr="00B26D0D">
        <w:rPr>
          <w:rFonts w:ascii="Palatino Linotype" w:hAnsi="Palatino Linotype"/>
          <w:b/>
          <w:bCs/>
          <w:szCs w:val="24"/>
        </w:rPr>
        <w:t>PUBLIC COMMENT</w:t>
      </w:r>
      <w:r>
        <w:rPr>
          <w:rFonts w:ascii="Palatino Linotype" w:hAnsi="Palatino Linotype"/>
          <w:b/>
          <w:bCs/>
          <w:szCs w:val="24"/>
        </w:rPr>
        <w:t>:</w:t>
      </w:r>
    </w:p>
    <w:p w:rsidR="0040063B" w:rsidRDefault="0040063B" w:rsidP="0040063B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40063B" w:rsidRDefault="0040063B" w:rsidP="0040063B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No Public Comment</w:t>
      </w: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DD335E" w:rsidRDefault="00DD335E" w:rsidP="00DD335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  <w:t>Mr. Jennings’ motion to adjourn June 17, 2016</w:t>
      </w:r>
      <w:r w:rsidR="00BF79CC">
        <w:rPr>
          <w:rFonts w:ascii="Palatino Linotype" w:hAnsi="Palatino Linotype"/>
          <w:szCs w:val="24"/>
        </w:rPr>
        <w:t xml:space="preserve">; </w:t>
      </w:r>
      <w:r>
        <w:rPr>
          <w:rFonts w:ascii="Palatino Linotype" w:hAnsi="Palatino Linotype"/>
          <w:szCs w:val="24"/>
        </w:rPr>
        <w:t>Ms. Moyer 2</w:t>
      </w:r>
      <w:r w:rsidRPr="0092137F">
        <w:rPr>
          <w:rFonts w:ascii="Palatino Linotype" w:hAnsi="Palatino Linotype"/>
          <w:szCs w:val="24"/>
          <w:vertAlign w:val="superscript"/>
        </w:rPr>
        <w:t>nd</w:t>
      </w:r>
      <w:r>
        <w:rPr>
          <w:rFonts w:ascii="Palatino Linotype" w:hAnsi="Palatino Linotype"/>
          <w:szCs w:val="24"/>
        </w:rPr>
        <w:t xml:space="preserve"> 4-0. Meeting ended at approximately </w:t>
      </w:r>
      <w:r w:rsidR="00BF79CC">
        <w:rPr>
          <w:rFonts w:ascii="Palatino Linotype" w:hAnsi="Palatino Linotype"/>
          <w:szCs w:val="24"/>
        </w:rPr>
        <w:t>9:28</w:t>
      </w:r>
      <w:r>
        <w:rPr>
          <w:rFonts w:ascii="Palatino Linotype" w:hAnsi="Palatino Linotype"/>
          <w:szCs w:val="24"/>
        </w:rPr>
        <w:t xml:space="preserve"> </w:t>
      </w:r>
      <w:r w:rsidR="00BF79CC">
        <w:rPr>
          <w:rFonts w:ascii="Palatino Linotype" w:hAnsi="Palatino Linotype"/>
          <w:szCs w:val="24"/>
        </w:rPr>
        <w:t>a</w:t>
      </w:r>
      <w:r>
        <w:rPr>
          <w:rFonts w:ascii="Palatino Linotype" w:hAnsi="Palatino Linotype"/>
          <w:szCs w:val="24"/>
        </w:rPr>
        <w:t>m.</w:t>
      </w:r>
    </w:p>
    <w:p w:rsidR="00DD335E" w:rsidRDefault="00DD335E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BD5AA5" w:rsidRDefault="00BD5AA5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</w:p>
    <w:p w:rsidR="006C1738" w:rsidRDefault="006C1738" w:rsidP="0049094E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MCBOE next meeting </w:t>
      </w:r>
      <w:r w:rsidR="00871FB9">
        <w:rPr>
          <w:rFonts w:ascii="Palatino Linotype" w:hAnsi="Palatino Linotype"/>
          <w:szCs w:val="24"/>
        </w:rPr>
        <w:t xml:space="preserve">July 16, 2024 </w:t>
      </w:r>
      <w:r>
        <w:rPr>
          <w:rFonts w:ascii="Palatino Linotype" w:hAnsi="Palatino Linotype"/>
          <w:szCs w:val="24"/>
        </w:rPr>
        <w:t>at 12:00 pm.</w:t>
      </w:r>
    </w:p>
    <w:p w:rsidR="0092137F" w:rsidRDefault="0092137F" w:rsidP="0092137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rPr>
          <w:rFonts w:ascii="Palatino Linotype" w:hAnsi="Palatino Linotype"/>
          <w:szCs w:val="24"/>
        </w:rPr>
      </w:pPr>
    </w:p>
    <w:p w:rsidR="0082300C" w:rsidRDefault="0082300C" w:rsidP="00A0685C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rPr>
          <w:rFonts w:ascii="Palatino Linotype" w:hAnsi="Palatino Linotype"/>
          <w:szCs w:val="24"/>
        </w:rPr>
      </w:pPr>
    </w:p>
    <w:p w:rsidR="00D62345" w:rsidRPr="00B97B8F" w:rsidRDefault="00D62345" w:rsidP="00B97B8F">
      <w:pPr>
        <w:tabs>
          <w:tab w:val="left" w:pos="720"/>
          <w:tab w:val="left" w:pos="2160"/>
          <w:tab w:val="left" w:pos="4320"/>
          <w:tab w:val="left" w:pos="4500"/>
          <w:tab w:val="left" w:pos="5760"/>
        </w:tabs>
        <w:ind w:right="-720"/>
        <w:jc w:val="both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</w:p>
    <w:sectPr w:rsidR="00D62345" w:rsidRPr="00B97B8F">
      <w:footerReference w:type="default" r:id="rId7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11A" w:rsidRDefault="00F5511A">
      <w:r>
        <w:separator/>
      </w:r>
    </w:p>
  </w:endnote>
  <w:endnote w:type="continuationSeparator" w:id="0">
    <w:p w:rsidR="00F5511A" w:rsidRDefault="00F5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A7" w:rsidRDefault="00853CA7">
    <w:pPr>
      <w:pStyle w:val="Footer"/>
      <w:jc w:val="center"/>
    </w:pPr>
    <w:r>
      <w:rPr>
        <w:sz w:val="18"/>
      </w:rPr>
      <w:t xml:space="preserve">- page </w:t>
    </w:r>
    <w:r>
      <w:rPr>
        <w:sz w:val="18"/>
      </w:rPr>
      <w:fldChar w:fldCharType="begin"/>
    </w:r>
    <w:r>
      <w:rPr>
        <w:sz w:val="18"/>
      </w:rPr>
      <w:instrText xml:space="preserve"> PAGE  </w:instrText>
    </w:r>
    <w:r>
      <w:rPr>
        <w:sz w:val="18"/>
      </w:rPr>
      <w:fldChar w:fldCharType="separate"/>
    </w:r>
    <w:r w:rsidR="00831DB6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11A" w:rsidRDefault="00F5511A">
      <w:r>
        <w:separator/>
      </w:r>
    </w:p>
  </w:footnote>
  <w:footnote w:type="continuationSeparator" w:id="0">
    <w:p w:rsidR="00F5511A" w:rsidRDefault="00F5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44C0776"/>
    <w:multiLevelType w:val="hybridMultilevel"/>
    <w:tmpl w:val="F4249D4C"/>
    <w:lvl w:ilvl="0" w:tplc="D29E898A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952EEA"/>
    <w:multiLevelType w:val="hybridMultilevel"/>
    <w:tmpl w:val="DD7EBB5C"/>
    <w:lvl w:ilvl="0" w:tplc="FB62834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951BDF"/>
    <w:multiLevelType w:val="hybridMultilevel"/>
    <w:tmpl w:val="EC261CCA"/>
    <w:lvl w:ilvl="0" w:tplc="F8D6DB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5A7BE1"/>
    <w:multiLevelType w:val="hybridMultilevel"/>
    <w:tmpl w:val="97923E8C"/>
    <w:lvl w:ilvl="0" w:tplc="BC7C7C36">
      <w:start w:val="4"/>
      <w:numFmt w:val="decimal"/>
      <w:lvlText w:val="%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 w15:restartNumberingAfterBreak="0">
    <w:nsid w:val="3274439D"/>
    <w:multiLevelType w:val="hybridMultilevel"/>
    <w:tmpl w:val="FC0610DA"/>
    <w:lvl w:ilvl="0" w:tplc="CE341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A3147"/>
    <w:multiLevelType w:val="hybridMultilevel"/>
    <w:tmpl w:val="2564BDF8"/>
    <w:lvl w:ilvl="0" w:tplc="49FE2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0925CA"/>
    <w:multiLevelType w:val="hybridMultilevel"/>
    <w:tmpl w:val="76E0EE64"/>
    <w:lvl w:ilvl="0" w:tplc="C8DC5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4061BB"/>
    <w:multiLevelType w:val="hybridMultilevel"/>
    <w:tmpl w:val="0C38FDD8"/>
    <w:lvl w:ilvl="0" w:tplc="04090001">
      <w:start w:val="6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77"/>
    <w:rsid w:val="000002F7"/>
    <w:rsid w:val="00001E1B"/>
    <w:rsid w:val="00007918"/>
    <w:rsid w:val="000102B7"/>
    <w:rsid w:val="000207B9"/>
    <w:rsid w:val="00023CD0"/>
    <w:rsid w:val="0002412C"/>
    <w:rsid w:val="00024DF0"/>
    <w:rsid w:val="0002668F"/>
    <w:rsid w:val="000358A1"/>
    <w:rsid w:val="0004517E"/>
    <w:rsid w:val="00056724"/>
    <w:rsid w:val="00056F37"/>
    <w:rsid w:val="00067CDA"/>
    <w:rsid w:val="000751DC"/>
    <w:rsid w:val="0007640B"/>
    <w:rsid w:val="00080396"/>
    <w:rsid w:val="00085DBD"/>
    <w:rsid w:val="000863E0"/>
    <w:rsid w:val="00090E32"/>
    <w:rsid w:val="000937CF"/>
    <w:rsid w:val="000B2E15"/>
    <w:rsid w:val="000C0715"/>
    <w:rsid w:val="000C5AAB"/>
    <w:rsid w:val="000D710D"/>
    <w:rsid w:val="000E09C4"/>
    <w:rsid w:val="000E46CB"/>
    <w:rsid w:val="000E4B88"/>
    <w:rsid w:val="000F4160"/>
    <w:rsid w:val="0010385E"/>
    <w:rsid w:val="00115800"/>
    <w:rsid w:val="00117B9C"/>
    <w:rsid w:val="001313EB"/>
    <w:rsid w:val="00135F91"/>
    <w:rsid w:val="00140C4E"/>
    <w:rsid w:val="00145EA8"/>
    <w:rsid w:val="001541B4"/>
    <w:rsid w:val="00155490"/>
    <w:rsid w:val="00157102"/>
    <w:rsid w:val="00161CDA"/>
    <w:rsid w:val="001650A9"/>
    <w:rsid w:val="00167322"/>
    <w:rsid w:val="0016742F"/>
    <w:rsid w:val="00174EC1"/>
    <w:rsid w:val="00175812"/>
    <w:rsid w:val="00175CDF"/>
    <w:rsid w:val="00185451"/>
    <w:rsid w:val="001951D3"/>
    <w:rsid w:val="001A3EFA"/>
    <w:rsid w:val="001B3E3C"/>
    <w:rsid w:val="001B6F53"/>
    <w:rsid w:val="001B7871"/>
    <w:rsid w:val="001C43EA"/>
    <w:rsid w:val="001C50C9"/>
    <w:rsid w:val="001C5DD9"/>
    <w:rsid w:val="001D1AD4"/>
    <w:rsid w:val="001E191C"/>
    <w:rsid w:val="001E3277"/>
    <w:rsid w:val="001E4EDB"/>
    <w:rsid w:val="001E5509"/>
    <w:rsid w:val="001F3443"/>
    <w:rsid w:val="001F41BC"/>
    <w:rsid w:val="00204444"/>
    <w:rsid w:val="00215DC0"/>
    <w:rsid w:val="00222489"/>
    <w:rsid w:val="00223671"/>
    <w:rsid w:val="002258BD"/>
    <w:rsid w:val="00225FFB"/>
    <w:rsid w:val="00227A22"/>
    <w:rsid w:val="002604E8"/>
    <w:rsid w:val="00272CC8"/>
    <w:rsid w:val="00273A0D"/>
    <w:rsid w:val="002811B7"/>
    <w:rsid w:val="00284375"/>
    <w:rsid w:val="00296793"/>
    <w:rsid w:val="002A07DA"/>
    <w:rsid w:val="002A1801"/>
    <w:rsid w:val="002A2750"/>
    <w:rsid w:val="002A4B9F"/>
    <w:rsid w:val="002A658D"/>
    <w:rsid w:val="002A7928"/>
    <w:rsid w:val="002B15EF"/>
    <w:rsid w:val="002B1C10"/>
    <w:rsid w:val="002B2E60"/>
    <w:rsid w:val="002D0F17"/>
    <w:rsid w:val="002D1286"/>
    <w:rsid w:val="002D2685"/>
    <w:rsid w:val="002D6B03"/>
    <w:rsid w:val="002E1EE7"/>
    <w:rsid w:val="002F3BF1"/>
    <w:rsid w:val="002F6357"/>
    <w:rsid w:val="00302FD1"/>
    <w:rsid w:val="00303000"/>
    <w:rsid w:val="00305CC8"/>
    <w:rsid w:val="00307BD1"/>
    <w:rsid w:val="00310155"/>
    <w:rsid w:val="00311C64"/>
    <w:rsid w:val="00312A9B"/>
    <w:rsid w:val="00323E61"/>
    <w:rsid w:val="003254C9"/>
    <w:rsid w:val="003256DE"/>
    <w:rsid w:val="003352BF"/>
    <w:rsid w:val="00337A9A"/>
    <w:rsid w:val="00343963"/>
    <w:rsid w:val="00367087"/>
    <w:rsid w:val="00367BBA"/>
    <w:rsid w:val="00375855"/>
    <w:rsid w:val="00383E3C"/>
    <w:rsid w:val="00395146"/>
    <w:rsid w:val="003A5962"/>
    <w:rsid w:val="003A5AC0"/>
    <w:rsid w:val="003B426B"/>
    <w:rsid w:val="003C040C"/>
    <w:rsid w:val="003C1E2B"/>
    <w:rsid w:val="003C5633"/>
    <w:rsid w:val="003D0B37"/>
    <w:rsid w:val="003D32F2"/>
    <w:rsid w:val="003D38E5"/>
    <w:rsid w:val="003E1BE8"/>
    <w:rsid w:val="003E552F"/>
    <w:rsid w:val="00400369"/>
    <w:rsid w:val="0040063B"/>
    <w:rsid w:val="00404FA1"/>
    <w:rsid w:val="00421A3E"/>
    <w:rsid w:val="004240FA"/>
    <w:rsid w:val="00431722"/>
    <w:rsid w:val="004321C1"/>
    <w:rsid w:val="00440257"/>
    <w:rsid w:val="00444BE0"/>
    <w:rsid w:val="004467D2"/>
    <w:rsid w:val="004478F2"/>
    <w:rsid w:val="00450007"/>
    <w:rsid w:val="00460200"/>
    <w:rsid w:val="00461E33"/>
    <w:rsid w:val="0046333B"/>
    <w:rsid w:val="0046761B"/>
    <w:rsid w:val="00470C5C"/>
    <w:rsid w:val="00471A8F"/>
    <w:rsid w:val="00471B52"/>
    <w:rsid w:val="00473CF8"/>
    <w:rsid w:val="00477DD7"/>
    <w:rsid w:val="00477E61"/>
    <w:rsid w:val="00480C78"/>
    <w:rsid w:val="00483B98"/>
    <w:rsid w:val="00485254"/>
    <w:rsid w:val="00485709"/>
    <w:rsid w:val="0049094E"/>
    <w:rsid w:val="00490FC9"/>
    <w:rsid w:val="004949A4"/>
    <w:rsid w:val="00496E78"/>
    <w:rsid w:val="004A00C8"/>
    <w:rsid w:val="004A054E"/>
    <w:rsid w:val="004A6D55"/>
    <w:rsid w:val="004B0D1C"/>
    <w:rsid w:val="004C397F"/>
    <w:rsid w:val="004C5E9D"/>
    <w:rsid w:val="004D4098"/>
    <w:rsid w:val="004E7D2A"/>
    <w:rsid w:val="004F7146"/>
    <w:rsid w:val="00505673"/>
    <w:rsid w:val="00516A6B"/>
    <w:rsid w:val="005237BA"/>
    <w:rsid w:val="005358AE"/>
    <w:rsid w:val="00535DEE"/>
    <w:rsid w:val="00536F1D"/>
    <w:rsid w:val="0054060E"/>
    <w:rsid w:val="00542545"/>
    <w:rsid w:val="005431E5"/>
    <w:rsid w:val="0054458E"/>
    <w:rsid w:val="00554415"/>
    <w:rsid w:val="00554CDC"/>
    <w:rsid w:val="00574EC1"/>
    <w:rsid w:val="00576AB0"/>
    <w:rsid w:val="00581A45"/>
    <w:rsid w:val="00583DA7"/>
    <w:rsid w:val="00586A09"/>
    <w:rsid w:val="00592749"/>
    <w:rsid w:val="005A7420"/>
    <w:rsid w:val="005B365B"/>
    <w:rsid w:val="005D2C9A"/>
    <w:rsid w:val="005E6EB9"/>
    <w:rsid w:val="006022E3"/>
    <w:rsid w:val="00612734"/>
    <w:rsid w:val="00614CBE"/>
    <w:rsid w:val="00625418"/>
    <w:rsid w:val="006339CD"/>
    <w:rsid w:val="00634476"/>
    <w:rsid w:val="006461AE"/>
    <w:rsid w:val="00652C2C"/>
    <w:rsid w:val="0065346B"/>
    <w:rsid w:val="00655015"/>
    <w:rsid w:val="00663790"/>
    <w:rsid w:val="00664BCA"/>
    <w:rsid w:val="006664FD"/>
    <w:rsid w:val="00667283"/>
    <w:rsid w:val="00672A79"/>
    <w:rsid w:val="0068091C"/>
    <w:rsid w:val="00681EB8"/>
    <w:rsid w:val="006913A9"/>
    <w:rsid w:val="006A712D"/>
    <w:rsid w:val="006B0EDA"/>
    <w:rsid w:val="006C1738"/>
    <w:rsid w:val="006C247F"/>
    <w:rsid w:val="006C543C"/>
    <w:rsid w:val="006C7AB9"/>
    <w:rsid w:val="006D3D4A"/>
    <w:rsid w:val="006D4911"/>
    <w:rsid w:val="006D620E"/>
    <w:rsid w:val="006D656A"/>
    <w:rsid w:val="006D7BDC"/>
    <w:rsid w:val="006E2489"/>
    <w:rsid w:val="006E6382"/>
    <w:rsid w:val="006F10DF"/>
    <w:rsid w:val="006F321C"/>
    <w:rsid w:val="00701B70"/>
    <w:rsid w:val="00704236"/>
    <w:rsid w:val="00707148"/>
    <w:rsid w:val="00715DD3"/>
    <w:rsid w:val="0072042D"/>
    <w:rsid w:val="007318FB"/>
    <w:rsid w:val="00740BF4"/>
    <w:rsid w:val="00766B56"/>
    <w:rsid w:val="00766D9E"/>
    <w:rsid w:val="00767311"/>
    <w:rsid w:val="007743E8"/>
    <w:rsid w:val="00774731"/>
    <w:rsid w:val="007769E2"/>
    <w:rsid w:val="00777414"/>
    <w:rsid w:val="00792279"/>
    <w:rsid w:val="007A0A7F"/>
    <w:rsid w:val="007A4883"/>
    <w:rsid w:val="007A78F3"/>
    <w:rsid w:val="007B7FFD"/>
    <w:rsid w:val="007D36EE"/>
    <w:rsid w:val="007E3995"/>
    <w:rsid w:val="007F6A73"/>
    <w:rsid w:val="0080152B"/>
    <w:rsid w:val="00812DA4"/>
    <w:rsid w:val="00816FBF"/>
    <w:rsid w:val="008175D6"/>
    <w:rsid w:val="00822248"/>
    <w:rsid w:val="0082300C"/>
    <w:rsid w:val="00831DB6"/>
    <w:rsid w:val="00836D07"/>
    <w:rsid w:val="0084466B"/>
    <w:rsid w:val="00853CA7"/>
    <w:rsid w:val="00857DCA"/>
    <w:rsid w:val="008625E2"/>
    <w:rsid w:val="008643E2"/>
    <w:rsid w:val="00866845"/>
    <w:rsid w:val="00871D9F"/>
    <w:rsid w:val="00871FB9"/>
    <w:rsid w:val="00872AC0"/>
    <w:rsid w:val="00873DB6"/>
    <w:rsid w:val="008747F5"/>
    <w:rsid w:val="008754E1"/>
    <w:rsid w:val="00875BC7"/>
    <w:rsid w:val="00881248"/>
    <w:rsid w:val="008945A1"/>
    <w:rsid w:val="0089735A"/>
    <w:rsid w:val="008B1817"/>
    <w:rsid w:val="008B25BE"/>
    <w:rsid w:val="008C072D"/>
    <w:rsid w:val="008C7189"/>
    <w:rsid w:val="008C7CC6"/>
    <w:rsid w:val="008D5B02"/>
    <w:rsid w:val="008E6168"/>
    <w:rsid w:val="008E777B"/>
    <w:rsid w:val="00913E00"/>
    <w:rsid w:val="0092137F"/>
    <w:rsid w:val="00940E81"/>
    <w:rsid w:val="00943E69"/>
    <w:rsid w:val="009522AF"/>
    <w:rsid w:val="00955F84"/>
    <w:rsid w:val="00972FA4"/>
    <w:rsid w:val="00986EA6"/>
    <w:rsid w:val="0098760C"/>
    <w:rsid w:val="0099373B"/>
    <w:rsid w:val="009A0B03"/>
    <w:rsid w:val="009C28AD"/>
    <w:rsid w:val="009C2DCF"/>
    <w:rsid w:val="009E266E"/>
    <w:rsid w:val="009E4D6B"/>
    <w:rsid w:val="009E5D77"/>
    <w:rsid w:val="00A007C8"/>
    <w:rsid w:val="00A01545"/>
    <w:rsid w:val="00A02F7F"/>
    <w:rsid w:val="00A05E1E"/>
    <w:rsid w:val="00A0685C"/>
    <w:rsid w:val="00A1204F"/>
    <w:rsid w:val="00A14C99"/>
    <w:rsid w:val="00A25796"/>
    <w:rsid w:val="00A2596F"/>
    <w:rsid w:val="00A274DA"/>
    <w:rsid w:val="00A30D77"/>
    <w:rsid w:val="00A33C6A"/>
    <w:rsid w:val="00A3783C"/>
    <w:rsid w:val="00A405C0"/>
    <w:rsid w:val="00A46D33"/>
    <w:rsid w:val="00A5068E"/>
    <w:rsid w:val="00A67EBB"/>
    <w:rsid w:val="00A74ED9"/>
    <w:rsid w:val="00A82E3E"/>
    <w:rsid w:val="00A9612D"/>
    <w:rsid w:val="00AA046A"/>
    <w:rsid w:val="00AA1AF2"/>
    <w:rsid w:val="00AC2F8E"/>
    <w:rsid w:val="00AD6B12"/>
    <w:rsid w:val="00AD74E7"/>
    <w:rsid w:val="00AF18A0"/>
    <w:rsid w:val="00AF1F17"/>
    <w:rsid w:val="00AF2AF9"/>
    <w:rsid w:val="00AF595A"/>
    <w:rsid w:val="00B00A5C"/>
    <w:rsid w:val="00B00B7F"/>
    <w:rsid w:val="00B03A62"/>
    <w:rsid w:val="00B10363"/>
    <w:rsid w:val="00B12148"/>
    <w:rsid w:val="00B13C8C"/>
    <w:rsid w:val="00B15A3E"/>
    <w:rsid w:val="00B26D0D"/>
    <w:rsid w:val="00B34503"/>
    <w:rsid w:val="00B372B2"/>
    <w:rsid w:val="00B41147"/>
    <w:rsid w:val="00B44792"/>
    <w:rsid w:val="00B51618"/>
    <w:rsid w:val="00B64555"/>
    <w:rsid w:val="00B72EC3"/>
    <w:rsid w:val="00B745C1"/>
    <w:rsid w:val="00B75015"/>
    <w:rsid w:val="00B7518E"/>
    <w:rsid w:val="00B94DF8"/>
    <w:rsid w:val="00B97B8F"/>
    <w:rsid w:val="00BA6B09"/>
    <w:rsid w:val="00BA6E26"/>
    <w:rsid w:val="00BA72BA"/>
    <w:rsid w:val="00BB31F0"/>
    <w:rsid w:val="00BB4822"/>
    <w:rsid w:val="00BC55CE"/>
    <w:rsid w:val="00BC689D"/>
    <w:rsid w:val="00BD3B32"/>
    <w:rsid w:val="00BD3BAD"/>
    <w:rsid w:val="00BD5AA5"/>
    <w:rsid w:val="00BF05D0"/>
    <w:rsid w:val="00BF2730"/>
    <w:rsid w:val="00BF436E"/>
    <w:rsid w:val="00BF79CC"/>
    <w:rsid w:val="00C05620"/>
    <w:rsid w:val="00C13951"/>
    <w:rsid w:val="00C23E6C"/>
    <w:rsid w:val="00C347E6"/>
    <w:rsid w:val="00C3574E"/>
    <w:rsid w:val="00C40644"/>
    <w:rsid w:val="00C43FC2"/>
    <w:rsid w:val="00C45170"/>
    <w:rsid w:val="00C62367"/>
    <w:rsid w:val="00C8696D"/>
    <w:rsid w:val="00C906B8"/>
    <w:rsid w:val="00C90BDA"/>
    <w:rsid w:val="00CA1502"/>
    <w:rsid w:val="00CA1E01"/>
    <w:rsid w:val="00CA538F"/>
    <w:rsid w:val="00CC0FB9"/>
    <w:rsid w:val="00CC27BB"/>
    <w:rsid w:val="00CD3810"/>
    <w:rsid w:val="00CE3A0D"/>
    <w:rsid w:val="00CE4085"/>
    <w:rsid w:val="00CF17D1"/>
    <w:rsid w:val="00CF2C69"/>
    <w:rsid w:val="00CF32A0"/>
    <w:rsid w:val="00CF3321"/>
    <w:rsid w:val="00CF33C0"/>
    <w:rsid w:val="00D00C1D"/>
    <w:rsid w:val="00D044E1"/>
    <w:rsid w:val="00D052AD"/>
    <w:rsid w:val="00D126DA"/>
    <w:rsid w:val="00D138A5"/>
    <w:rsid w:val="00D260FA"/>
    <w:rsid w:val="00D32C2C"/>
    <w:rsid w:val="00D422E7"/>
    <w:rsid w:val="00D526D0"/>
    <w:rsid w:val="00D62345"/>
    <w:rsid w:val="00D6574A"/>
    <w:rsid w:val="00D66B4A"/>
    <w:rsid w:val="00D72AEF"/>
    <w:rsid w:val="00D80783"/>
    <w:rsid w:val="00D80AEC"/>
    <w:rsid w:val="00D87838"/>
    <w:rsid w:val="00DA0F64"/>
    <w:rsid w:val="00DA120A"/>
    <w:rsid w:val="00DA2C41"/>
    <w:rsid w:val="00DA6D93"/>
    <w:rsid w:val="00DA7E87"/>
    <w:rsid w:val="00DB1189"/>
    <w:rsid w:val="00DB3F69"/>
    <w:rsid w:val="00DB6A34"/>
    <w:rsid w:val="00DB732A"/>
    <w:rsid w:val="00DC43DD"/>
    <w:rsid w:val="00DC5211"/>
    <w:rsid w:val="00DC6A7E"/>
    <w:rsid w:val="00DD01A9"/>
    <w:rsid w:val="00DD0700"/>
    <w:rsid w:val="00DD125C"/>
    <w:rsid w:val="00DD335E"/>
    <w:rsid w:val="00DD5A1E"/>
    <w:rsid w:val="00DE1AB4"/>
    <w:rsid w:val="00DF15D5"/>
    <w:rsid w:val="00DF35EC"/>
    <w:rsid w:val="00DF5958"/>
    <w:rsid w:val="00DF6526"/>
    <w:rsid w:val="00E07A6C"/>
    <w:rsid w:val="00E13290"/>
    <w:rsid w:val="00E31542"/>
    <w:rsid w:val="00E329AE"/>
    <w:rsid w:val="00E3425C"/>
    <w:rsid w:val="00E438B8"/>
    <w:rsid w:val="00E459A5"/>
    <w:rsid w:val="00E53692"/>
    <w:rsid w:val="00E649F5"/>
    <w:rsid w:val="00E66A20"/>
    <w:rsid w:val="00E74CB9"/>
    <w:rsid w:val="00E76ABE"/>
    <w:rsid w:val="00E8447C"/>
    <w:rsid w:val="00E8613C"/>
    <w:rsid w:val="00E91A36"/>
    <w:rsid w:val="00E96A21"/>
    <w:rsid w:val="00EA0623"/>
    <w:rsid w:val="00EB43E5"/>
    <w:rsid w:val="00EC02EA"/>
    <w:rsid w:val="00EC5B23"/>
    <w:rsid w:val="00ED4F81"/>
    <w:rsid w:val="00ED7DC6"/>
    <w:rsid w:val="00EE0E22"/>
    <w:rsid w:val="00EE5F14"/>
    <w:rsid w:val="00EF16D0"/>
    <w:rsid w:val="00EF2090"/>
    <w:rsid w:val="00EF57E3"/>
    <w:rsid w:val="00EF592A"/>
    <w:rsid w:val="00F0248F"/>
    <w:rsid w:val="00F04BB7"/>
    <w:rsid w:val="00F07E77"/>
    <w:rsid w:val="00F10AB1"/>
    <w:rsid w:val="00F13379"/>
    <w:rsid w:val="00F200EE"/>
    <w:rsid w:val="00F2786E"/>
    <w:rsid w:val="00F33A57"/>
    <w:rsid w:val="00F36C9D"/>
    <w:rsid w:val="00F4188A"/>
    <w:rsid w:val="00F4265F"/>
    <w:rsid w:val="00F53B67"/>
    <w:rsid w:val="00F5511A"/>
    <w:rsid w:val="00F5595C"/>
    <w:rsid w:val="00F6751F"/>
    <w:rsid w:val="00F71622"/>
    <w:rsid w:val="00F92498"/>
    <w:rsid w:val="00FA2CF6"/>
    <w:rsid w:val="00FC67F8"/>
    <w:rsid w:val="00FD10CE"/>
    <w:rsid w:val="00FD570F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EF7E4E-0368-48A6-8AD2-7A2C44AA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56F37"/>
    <w:rPr>
      <w:sz w:val="24"/>
    </w:rPr>
  </w:style>
  <w:style w:type="paragraph" w:styleId="ListParagraph">
    <w:name w:val="List Paragraph"/>
    <w:basedOn w:val="Normal"/>
    <w:uiPriority w:val="34"/>
    <w:qFormat/>
    <w:rsid w:val="007922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1751</Characters>
  <Application>Microsoft Office Word</Application>
  <DocSecurity>4</DocSecurity>
  <Lines>64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MARTINEZ &amp; JENNINGS</vt:lpstr>
    </vt:vector>
  </TitlesOfParts>
  <Company>Lockheed Martin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MARTINEZ &amp; JENNINGS</dc:title>
  <dc:subject/>
  <dc:creator>MARTIN J JENNINGS JR</dc:creator>
  <cp:keywords/>
  <cp:lastModifiedBy>Otero, Wilfredo</cp:lastModifiedBy>
  <cp:revision>2</cp:revision>
  <cp:lastPrinted>2007-08-25T12:31:00Z</cp:lastPrinted>
  <dcterms:created xsi:type="dcterms:W3CDTF">2024-07-17T18:11:00Z</dcterms:created>
  <dcterms:modified xsi:type="dcterms:W3CDTF">2024-07-17T18:11:00Z</dcterms:modified>
</cp:coreProperties>
</file>